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90E64" w14:textId="3D03F0CF" w:rsidR="002E1BE1" w:rsidRDefault="005016EA" w:rsidP="002E1BE1">
      <w:pPr>
        <w:jc w:val="center"/>
        <w:rPr>
          <w:sz w:val="96"/>
          <w:szCs w:val="96"/>
        </w:rPr>
      </w:pPr>
      <w:r>
        <w:rPr>
          <w:noProof/>
          <w:sz w:val="96"/>
          <w:szCs w:val="96"/>
        </w:rPr>
        <w:drawing>
          <wp:inline distT="0" distB="0" distL="0" distR="0" wp14:anchorId="5B3A0B24" wp14:editId="2E044079">
            <wp:extent cx="3060108" cy="1463040"/>
            <wp:effectExtent l="0" t="0" r="6985" b="3810"/>
            <wp:docPr id="1730776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76865" name="Picture 17307768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4793" cy="1465280"/>
                    </a:xfrm>
                    <a:prstGeom prst="rect">
                      <a:avLst/>
                    </a:prstGeom>
                  </pic:spPr>
                </pic:pic>
              </a:graphicData>
            </a:graphic>
          </wp:inline>
        </w:drawing>
      </w:r>
    </w:p>
    <w:p w14:paraId="7189C3A1" w14:textId="77777777" w:rsidR="005016EA" w:rsidRPr="007B1762" w:rsidRDefault="00027B86" w:rsidP="002E1BE1">
      <w:pPr>
        <w:jc w:val="center"/>
        <w:rPr>
          <w:rFonts w:ascii="Century Gothic" w:hAnsi="Century Gothic"/>
          <w:sz w:val="28"/>
          <w:szCs w:val="28"/>
        </w:rPr>
      </w:pPr>
      <w:r w:rsidRPr="007B1762">
        <w:rPr>
          <w:rFonts w:ascii="Century Gothic" w:hAnsi="Century Gothic"/>
          <w:sz w:val="28"/>
          <w:szCs w:val="28"/>
        </w:rPr>
        <w:t>F</w:t>
      </w:r>
      <w:r w:rsidR="002E1BE1" w:rsidRPr="007B1762">
        <w:rPr>
          <w:rFonts w:ascii="Century Gothic" w:hAnsi="Century Gothic"/>
          <w:sz w:val="28"/>
          <w:szCs w:val="28"/>
        </w:rPr>
        <w:t>irst Federation Trust</w:t>
      </w:r>
    </w:p>
    <w:p w14:paraId="4D22E542" w14:textId="3F8492EE" w:rsidR="002E1BE1" w:rsidRPr="004445F4" w:rsidRDefault="00884641" w:rsidP="002E1BE1">
      <w:pPr>
        <w:jc w:val="center"/>
        <w:rPr>
          <w:sz w:val="28"/>
          <w:szCs w:val="28"/>
        </w:rPr>
      </w:pPr>
      <w:r>
        <w:rPr>
          <w:rFonts w:ascii="Century Gothic" w:hAnsi="Century Gothic"/>
          <w:sz w:val="28"/>
          <w:szCs w:val="28"/>
        </w:rPr>
        <w:t>Principles and purposes of feedback in the classroom</w:t>
      </w:r>
    </w:p>
    <w:p w14:paraId="73681BE6" w14:textId="2E13B1EB" w:rsidR="002E1BE1" w:rsidRPr="009408A2" w:rsidRDefault="004445F4" w:rsidP="004445F4">
      <w:pPr>
        <w:rPr>
          <w:rFonts w:ascii="Century Gothic" w:hAnsi="Century Gothic"/>
        </w:rPr>
      </w:pPr>
      <w:r w:rsidRPr="1B8DFF34">
        <w:rPr>
          <w:rFonts w:ascii="Century Gothic" w:hAnsi="Century Gothic"/>
        </w:rPr>
        <w:t>O</w:t>
      </w:r>
      <w:r w:rsidR="002E1BE1" w:rsidRPr="1B8DFF34">
        <w:rPr>
          <w:rFonts w:ascii="Century Gothic" w:hAnsi="Century Gothic"/>
        </w:rPr>
        <w:t xml:space="preserve">ur </w:t>
      </w:r>
      <w:r w:rsidRPr="1B8DFF34">
        <w:rPr>
          <w:rFonts w:ascii="Century Gothic" w:hAnsi="Century Gothic"/>
        </w:rPr>
        <w:t>guidelines are</w:t>
      </w:r>
      <w:r w:rsidR="002E1BE1" w:rsidRPr="1B8DFF34">
        <w:rPr>
          <w:rFonts w:ascii="Century Gothic" w:hAnsi="Century Gothic"/>
        </w:rPr>
        <w:t xml:space="preserve"> underpinned by the evidence of best practice from the Education Endowment Foundation and other expert organisations.  The Education Endowment Foundation research </w:t>
      </w:r>
      <w:r w:rsidRPr="1B8DFF34">
        <w:rPr>
          <w:rFonts w:ascii="Century Gothic" w:hAnsi="Century Gothic"/>
        </w:rPr>
        <w:t xml:space="preserve">identified that when done well, effective feedback supports pupil progress, builds learning, addresses misunderstandings and thereby closes the gap between where a pupil is and where the teacher wants them to be. </w:t>
      </w:r>
      <w:r w:rsidR="009408A2" w:rsidRPr="1B8DFF34">
        <w:rPr>
          <w:rFonts w:ascii="Century Gothic" w:hAnsi="Century Gothic"/>
        </w:rPr>
        <w:t>The main role of feedback, at least in schools, is to improve the learner, not the work. The idea is that, after feedback, pupils will be able to do better at some point in the future on tasks they have not yet attempted.</w:t>
      </w:r>
    </w:p>
    <w:p w14:paraId="687DD9C6" w14:textId="568C42B2" w:rsidR="1B8DFF34" w:rsidRDefault="1B8DFF34" w:rsidP="1B8DFF34">
      <w:pPr>
        <w:rPr>
          <w:rFonts w:ascii="Century Gothic" w:hAnsi="Century Gothic"/>
        </w:rPr>
      </w:pPr>
      <w:r w:rsidRPr="1B8DFF34">
        <w:rPr>
          <w:rFonts w:ascii="Century Gothic" w:hAnsi="Century Gothic"/>
        </w:rPr>
        <w:t xml:space="preserve">These principles provide some guidelines for our schools. Each school will consider these within their own context, </w:t>
      </w:r>
      <w:proofErr w:type="gramStart"/>
      <w:r w:rsidRPr="1B8DFF34">
        <w:rPr>
          <w:rFonts w:ascii="Century Gothic" w:hAnsi="Century Gothic"/>
        </w:rPr>
        <w:t>in order to</w:t>
      </w:r>
      <w:proofErr w:type="gramEnd"/>
      <w:r w:rsidRPr="1B8DFF34">
        <w:rPr>
          <w:rFonts w:ascii="Century Gothic" w:hAnsi="Century Gothic"/>
        </w:rPr>
        <w:t xml:space="preserve"> meet the needs of their children across the school, and make amendments to practice, where appropriate.</w:t>
      </w:r>
    </w:p>
    <w:p w14:paraId="33A25424" w14:textId="77777777" w:rsidR="004445F4" w:rsidRDefault="004445F4" w:rsidP="004445F4">
      <w:pPr>
        <w:rPr>
          <w:rFonts w:ascii="Century Gothic" w:hAnsi="Century Gothic"/>
        </w:rPr>
      </w:pPr>
      <w:r>
        <w:rPr>
          <w:rFonts w:ascii="Century Gothic" w:hAnsi="Century Gothic"/>
        </w:rPr>
        <w:t>F</w:t>
      </w:r>
      <w:r w:rsidRPr="004445F4">
        <w:rPr>
          <w:rFonts w:ascii="Century Gothic" w:hAnsi="Century Gothic"/>
        </w:rPr>
        <w:t xml:space="preserve">eedback is likely to be more effective if it is approached systemically, and specifically, by adopting three fundamental principles: </w:t>
      </w:r>
    </w:p>
    <w:p w14:paraId="634445F5" w14:textId="193DC457" w:rsidR="004445F4" w:rsidRDefault="004445F4" w:rsidP="004445F4">
      <w:pPr>
        <w:pStyle w:val="ListParagraph"/>
        <w:numPr>
          <w:ilvl w:val="0"/>
          <w:numId w:val="17"/>
        </w:numPr>
        <w:rPr>
          <w:rFonts w:ascii="Century Gothic" w:hAnsi="Century Gothic"/>
        </w:rPr>
      </w:pPr>
      <w:r w:rsidRPr="1B8DFF34">
        <w:rPr>
          <w:rFonts w:ascii="Century Gothic" w:hAnsi="Century Gothic"/>
        </w:rPr>
        <w:t xml:space="preserve">Foundations of </w:t>
      </w:r>
      <w:proofErr w:type="gramStart"/>
      <w:r w:rsidRPr="1B8DFF34">
        <w:rPr>
          <w:rFonts w:ascii="Century Gothic" w:hAnsi="Century Gothic"/>
        </w:rPr>
        <w:t>high quality</w:t>
      </w:r>
      <w:proofErr w:type="gramEnd"/>
      <w:r w:rsidRPr="1B8DFF34">
        <w:rPr>
          <w:rFonts w:ascii="Century Gothic" w:hAnsi="Century Gothic"/>
        </w:rPr>
        <w:t xml:space="preserve"> instruction in place before the feedback is given</w:t>
      </w:r>
    </w:p>
    <w:p w14:paraId="062D0B85" w14:textId="77777777" w:rsidR="004445F4" w:rsidRDefault="004445F4" w:rsidP="004445F4">
      <w:pPr>
        <w:pStyle w:val="ListParagraph"/>
        <w:numPr>
          <w:ilvl w:val="0"/>
          <w:numId w:val="17"/>
        </w:numPr>
        <w:rPr>
          <w:rFonts w:ascii="Century Gothic" w:hAnsi="Century Gothic"/>
        </w:rPr>
      </w:pPr>
      <w:r w:rsidRPr="004445F4">
        <w:rPr>
          <w:rFonts w:ascii="Century Gothic" w:hAnsi="Century Gothic"/>
        </w:rPr>
        <w:t>providing well-timed information that focuses on improvement</w:t>
      </w:r>
    </w:p>
    <w:p w14:paraId="272C6606" w14:textId="3816FA9C" w:rsidR="004445F4" w:rsidRPr="007B1762" w:rsidRDefault="004445F4" w:rsidP="1B8DFF34">
      <w:pPr>
        <w:pStyle w:val="ListParagraph"/>
        <w:numPr>
          <w:ilvl w:val="0"/>
          <w:numId w:val="17"/>
        </w:numPr>
        <w:rPr>
          <w:rFonts w:ascii="Century Gothic" w:hAnsi="Century Gothic"/>
        </w:rPr>
      </w:pPr>
      <w:proofErr w:type="gramStart"/>
      <w:r w:rsidRPr="1B8DFF34">
        <w:rPr>
          <w:rFonts w:ascii="Century Gothic" w:hAnsi="Century Gothic"/>
        </w:rPr>
        <w:t>taking into account</w:t>
      </w:r>
      <w:proofErr w:type="gramEnd"/>
      <w:r w:rsidRPr="1B8DFF34">
        <w:rPr>
          <w:rFonts w:ascii="Century Gothic" w:hAnsi="Century Gothic"/>
        </w:rPr>
        <w:t xml:space="preserve"> how learners receive and use that information</w:t>
      </w:r>
      <w:r>
        <w:t>.</w:t>
      </w:r>
    </w:p>
    <w:p w14:paraId="2A80FDC6" w14:textId="5B7A3E27" w:rsidR="1B8DFF34" w:rsidRDefault="1B8DFF34" w:rsidP="1B8DFF34">
      <w:pPr>
        <w:rPr>
          <w:rFonts w:ascii="Century Gothic" w:hAnsi="Century Gothic"/>
        </w:rPr>
      </w:pPr>
      <w:r w:rsidRPr="1B8DFF34">
        <w:rPr>
          <w:rFonts w:ascii="Century Gothic" w:hAnsi="Century Gothic"/>
        </w:rPr>
        <w:t>These principles are explained in more detail below.</w:t>
      </w:r>
    </w:p>
    <w:p w14:paraId="31E78B83" w14:textId="0576C4C3" w:rsidR="1B8DFF34" w:rsidRDefault="1B8DFF34" w:rsidP="1B8DFF34">
      <w:pPr>
        <w:rPr>
          <w:rFonts w:ascii="Century Gothic" w:hAnsi="Century Gothic"/>
          <w:b/>
          <w:bCs/>
        </w:rPr>
      </w:pPr>
    </w:p>
    <w:p w14:paraId="39F826AB" w14:textId="2433455D" w:rsidR="1B8DFF34" w:rsidRDefault="1B8DFF34" w:rsidP="1B8DFF34">
      <w:pPr>
        <w:rPr>
          <w:rFonts w:ascii="Century Gothic" w:hAnsi="Century Gothic"/>
          <w:b/>
          <w:bCs/>
        </w:rPr>
      </w:pPr>
    </w:p>
    <w:p w14:paraId="7C46FE0C" w14:textId="0BA159E2" w:rsidR="1B8DFF34" w:rsidRDefault="1B8DFF34" w:rsidP="1B8DFF34">
      <w:pPr>
        <w:rPr>
          <w:rFonts w:ascii="Century Gothic" w:hAnsi="Century Gothic"/>
          <w:b/>
          <w:bCs/>
        </w:rPr>
      </w:pPr>
    </w:p>
    <w:p w14:paraId="543D83A8" w14:textId="7E7B2D2B" w:rsidR="1B8DFF34" w:rsidRDefault="1B8DFF34" w:rsidP="1B8DFF34">
      <w:pPr>
        <w:rPr>
          <w:rFonts w:ascii="Century Gothic" w:hAnsi="Century Gothic"/>
          <w:b/>
          <w:bCs/>
        </w:rPr>
      </w:pPr>
    </w:p>
    <w:p w14:paraId="6499138D" w14:textId="0600D602" w:rsidR="007B1762" w:rsidRPr="007B1762" w:rsidRDefault="007B1762" w:rsidP="007B1762">
      <w:pPr>
        <w:rPr>
          <w:rFonts w:ascii="Century Gothic" w:hAnsi="Century Gothic"/>
          <w:b/>
        </w:rPr>
      </w:pPr>
      <w:r w:rsidRPr="007B1762">
        <w:rPr>
          <w:rFonts w:ascii="Century Gothic" w:hAnsi="Century Gothic"/>
          <w:b/>
        </w:rPr>
        <w:t>Lay the foundations for effective feedback:</w:t>
      </w:r>
    </w:p>
    <w:p w14:paraId="41F88F0D" w14:textId="77777777" w:rsidR="007B1762" w:rsidRPr="007B1762" w:rsidRDefault="007B1762" w:rsidP="007B1762">
      <w:pPr>
        <w:rPr>
          <w:rFonts w:ascii="Century Gothic" w:hAnsi="Century Gothic"/>
        </w:rPr>
      </w:pPr>
      <w:r w:rsidRPr="007B1762">
        <w:rPr>
          <w:rFonts w:ascii="Century Gothic" w:hAnsi="Century Gothic"/>
        </w:rPr>
        <w:t xml:space="preserve">The first task of the teacher, before feedback is delivered, is to provide high quality instruction, including the use of two formative assessment strategies. Good initial instruction will reduce the work that feedback needs to do while formative assessment strategies are required to: </w:t>
      </w:r>
    </w:p>
    <w:p w14:paraId="1E32C3C2" w14:textId="1D49D71E" w:rsidR="007B1762" w:rsidRPr="007B1762" w:rsidRDefault="007B1762" w:rsidP="007B1762">
      <w:pPr>
        <w:pStyle w:val="ListParagraph"/>
        <w:numPr>
          <w:ilvl w:val="0"/>
          <w:numId w:val="18"/>
        </w:numPr>
        <w:rPr>
          <w:rFonts w:ascii="Century Gothic" w:hAnsi="Century Gothic"/>
        </w:rPr>
      </w:pPr>
      <w:r>
        <w:rPr>
          <w:rFonts w:ascii="Century Gothic" w:hAnsi="Century Gothic"/>
        </w:rPr>
        <w:t>S</w:t>
      </w:r>
      <w:r w:rsidRPr="007B1762">
        <w:rPr>
          <w:rFonts w:ascii="Century Gothic" w:hAnsi="Century Gothic"/>
        </w:rPr>
        <w:t>et learning intentions (which feedback will aim towards</w:t>
      </w:r>
      <w:proofErr w:type="gramStart"/>
      <w:r w:rsidRPr="007B1762">
        <w:rPr>
          <w:rFonts w:ascii="Century Gothic" w:hAnsi="Century Gothic"/>
        </w:rPr>
        <w:t>);</w:t>
      </w:r>
      <w:proofErr w:type="gramEnd"/>
      <w:r w:rsidRPr="007B1762">
        <w:rPr>
          <w:rFonts w:ascii="Century Gothic" w:hAnsi="Century Gothic"/>
        </w:rPr>
        <w:t xml:space="preserve"> </w:t>
      </w:r>
    </w:p>
    <w:p w14:paraId="589ED514" w14:textId="6CEAC5F9" w:rsidR="007B1762" w:rsidRPr="007B1762" w:rsidRDefault="007B1762" w:rsidP="007B1762">
      <w:pPr>
        <w:pStyle w:val="ListParagraph"/>
        <w:numPr>
          <w:ilvl w:val="0"/>
          <w:numId w:val="18"/>
        </w:numPr>
        <w:rPr>
          <w:rFonts w:ascii="Century Gothic" w:hAnsi="Century Gothic"/>
        </w:rPr>
      </w:pPr>
      <w:r w:rsidRPr="1B8DFF34">
        <w:rPr>
          <w:rFonts w:ascii="Century Gothic" w:hAnsi="Century Gothic"/>
        </w:rPr>
        <w:t>Assess learning gaps (which feedback will address).</w:t>
      </w:r>
    </w:p>
    <w:p w14:paraId="41FF9C99" w14:textId="7479B0B7" w:rsidR="007B1762" w:rsidRPr="007B1762" w:rsidRDefault="007B1762" w:rsidP="007B1762">
      <w:pPr>
        <w:rPr>
          <w:rFonts w:ascii="Century Gothic" w:hAnsi="Century Gothic"/>
        </w:rPr>
      </w:pPr>
      <w:r w:rsidRPr="1B8DFF34">
        <w:rPr>
          <w:rFonts w:ascii="Century Gothic" w:hAnsi="Century Gothic"/>
        </w:rPr>
        <w:t xml:space="preserve">In conjunction with the FFT 4 pillars of effective teaching and learning, teachers deliver effective teaching by: </w:t>
      </w:r>
    </w:p>
    <w:p w14:paraId="39A79537" w14:textId="2E4A58E8" w:rsidR="007B1762" w:rsidRDefault="007B1762" w:rsidP="007B1762">
      <w:pPr>
        <w:pStyle w:val="ListParagraph"/>
        <w:numPr>
          <w:ilvl w:val="1"/>
          <w:numId w:val="19"/>
        </w:numPr>
        <w:rPr>
          <w:rFonts w:ascii="Century Gothic" w:hAnsi="Century Gothic"/>
        </w:rPr>
      </w:pPr>
      <w:r w:rsidRPr="007B1762">
        <w:rPr>
          <w:rFonts w:ascii="Century Gothic" w:hAnsi="Century Gothic"/>
        </w:rPr>
        <w:t>build</w:t>
      </w:r>
      <w:r>
        <w:rPr>
          <w:rFonts w:ascii="Century Gothic" w:hAnsi="Century Gothic"/>
        </w:rPr>
        <w:t>ing</w:t>
      </w:r>
      <w:r w:rsidRPr="007B1762">
        <w:rPr>
          <w:rFonts w:ascii="Century Gothic" w:hAnsi="Century Gothic"/>
        </w:rPr>
        <w:t xml:space="preserve"> on pupils’ prior knowledge and </w:t>
      </w:r>
      <w:proofErr w:type="gramStart"/>
      <w:r w:rsidRPr="007B1762">
        <w:rPr>
          <w:rFonts w:ascii="Century Gothic" w:hAnsi="Century Gothic"/>
        </w:rPr>
        <w:t>experience;</w:t>
      </w:r>
      <w:proofErr w:type="gramEnd"/>
      <w:r w:rsidRPr="007B1762">
        <w:rPr>
          <w:rFonts w:ascii="Century Gothic" w:hAnsi="Century Gothic"/>
        </w:rPr>
        <w:t xml:space="preserve"> </w:t>
      </w:r>
    </w:p>
    <w:p w14:paraId="4E337DD2" w14:textId="4746943B" w:rsidR="007B1762" w:rsidRDefault="007B1762" w:rsidP="007B1762">
      <w:pPr>
        <w:pStyle w:val="ListParagraph"/>
        <w:numPr>
          <w:ilvl w:val="1"/>
          <w:numId w:val="19"/>
        </w:numPr>
        <w:rPr>
          <w:rFonts w:ascii="Century Gothic" w:hAnsi="Century Gothic"/>
        </w:rPr>
      </w:pPr>
      <w:r w:rsidRPr="007B1762">
        <w:rPr>
          <w:rFonts w:ascii="Century Gothic" w:hAnsi="Century Gothic"/>
        </w:rPr>
        <w:t>avoid</w:t>
      </w:r>
      <w:r>
        <w:rPr>
          <w:rFonts w:ascii="Century Gothic" w:hAnsi="Century Gothic"/>
        </w:rPr>
        <w:t>ing</w:t>
      </w:r>
      <w:r w:rsidRPr="007B1762">
        <w:rPr>
          <w:rFonts w:ascii="Century Gothic" w:hAnsi="Century Gothic"/>
        </w:rPr>
        <w:t xml:space="preserve"> overloading pupils’ working memory by breaking down complex material into smaller </w:t>
      </w:r>
      <w:proofErr w:type="gramStart"/>
      <w:r w:rsidRPr="007B1762">
        <w:rPr>
          <w:rFonts w:ascii="Century Gothic" w:hAnsi="Century Gothic"/>
        </w:rPr>
        <w:t>steps;</w:t>
      </w:r>
      <w:proofErr w:type="gramEnd"/>
      <w:r w:rsidRPr="007B1762">
        <w:rPr>
          <w:rFonts w:ascii="Century Gothic" w:hAnsi="Century Gothic"/>
        </w:rPr>
        <w:t xml:space="preserve"> </w:t>
      </w:r>
    </w:p>
    <w:p w14:paraId="20C11E4F" w14:textId="03AC8111" w:rsidR="007B1762" w:rsidRDefault="007B1762" w:rsidP="007B1762">
      <w:pPr>
        <w:pStyle w:val="ListParagraph"/>
        <w:numPr>
          <w:ilvl w:val="1"/>
          <w:numId w:val="19"/>
        </w:numPr>
        <w:rPr>
          <w:rFonts w:ascii="Century Gothic" w:hAnsi="Century Gothic"/>
        </w:rPr>
      </w:pPr>
      <w:r w:rsidRPr="007B1762">
        <w:rPr>
          <w:rFonts w:ascii="Century Gothic" w:hAnsi="Century Gothic"/>
        </w:rPr>
        <w:t>encourag</w:t>
      </w:r>
      <w:r>
        <w:rPr>
          <w:rFonts w:ascii="Century Gothic" w:hAnsi="Century Gothic"/>
        </w:rPr>
        <w:t>ing</w:t>
      </w:r>
      <w:r w:rsidRPr="007B1762">
        <w:rPr>
          <w:rFonts w:ascii="Century Gothic" w:hAnsi="Century Gothic"/>
        </w:rPr>
        <w:t xml:space="preserve"> the retention of learning by using repetition, practice, and retrieval of critical knowledge and </w:t>
      </w:r>
      <w:proofErr w:type="gramStart"/>
      <w:r w:rsidRPr="007B1762">
        <w:rPr>
          <w:rFonts w:ascii="Century Gothic" w:hAnsi="Century Gothic"/>
        </w:rPr>
        <w:t>skills;</w:t>
      </w:r>
      <w:proofErr w:type="gramEnd"/>
      <w:r w:rsidRPr="007B1762">
        <w:rPr>
          <w:rFonts w:ascii="Century Gothic" w:hAnsi="Century Gothic"/>
        </w:rPr>
        <w:t xml:space="preserve"> </w:t>
      </w:r>
    </w:p>
    <w:p w14:paraId="400634E3" w14:textId="6C9A1377" w:rsidR="007B1762" w:rsidRDefault="007B1762" w:rsidP="007B1762">
      <w:pPr>
        <w:pStyle w:val="ListParagraph"/>
        <w:numPr>
          <w:ilvl w:val="1"/>
          <w:numId w:val="19"/>
        </w:numPr>
        <w:rPr>
          <w:rFonts w:ascii="Century Gothic" w:hAnsi="Century Gothic"/>
        </w:rPr>
      </w:pPr>
      <w:r w:rsidRPr="007B1762">
        <w:rPr>
          <w:rFonts w:ascii="Century Gothic" w:hAnsi="Century Gothic"/>
        </w:rPr>
        <w:t>deliver</w:t>
      </w:r>
      <w:r>
        <w:rPr>
          <w:rFonts w:ascii="Century Gothic" w:hAnsi="Century Gothic"/>
        </w:rPr>
        <w:t>ing</w:t>
      </w:r>
      <w:r w:rsidRPr="007B1762">
        <w:rPr>
          <w:rFonts w:ascii="Century Gothic" w:hAnsi="Century Gothic"/>
        </w:rPr>
        <w:t xml:space="preserve"> a </w:t>
      </w:r>
      <w:proofErr w:type="gramStart"/>
      <w:r w:rsidRPr="007B1762">
        <w:rPr>
          <w:rFonts w:ascii="Century Gothic" w:hAnsi="Century Gothic"/>
        </w:rPr>
        <w:t>carefully-sequenced</w:t>
      </w:r>
      <w:proofErr w:type="gramEnd"/>
      <w:r w:rsidRPr="007B1762">
        <w:rPr>
          <w:rFonts w:ascii="Century Gothic" w:hAnsi="Century Gothic"/>
        </w:rPr>
        <w:t xml:space="preserve"> curriculum which teaches essential concepts, knowledge, skills, and </w:t>
      </w:r>
      <w:proofErr w:type="gramStart"/>
      <w:r w:rsidRPr="007B1762">
        <w:rPr>
          <w:rFonts w:ascii="Century Gothic" w:hAnsi="Century Gothic"/>
        </w:rPr>
        <w:t>principles;</w:t>
      </w:r>
      <w:proofErr w:type="gramEnd"/>
      <w:r w:rsidRPr="007B1762">
        <w:rPr>
          <w:rFonts w:ascii="Century Gothic" w:hAnsi="Century Gothic"/>
        </w:rPr>
        <w:t xml:space="preserve"> </w:t>
      </w:r>
    </w:p>
    <w:p w14:paraId="6F886314" w14:textId="04D2CE25" w:rsidR="007B1762" w:rsidRDefault="007B1762" w:rsidP="007B1762">
      <w:pPr>
        <w:pStyle w:val="ListParagraph"/>
        <w:numPr>
          <w:ilvl w:val="1"/>
          <w:numId w:val="19"/>
        </w:numPr>
        <w:rPr>
          <w:rFonts w:ascii="Century Gothic" w:hAnsi="Century Gothic"/>
        </w:rPr>
      </w:pPr>
      <w:r w:rsidRPr="007B1762">
        <w:rPr>
          <w:rFonts w:ascii="Century Gothic" w:hAnsi="Century Gothic"/>
        </w:rPr>
        <w:t>us</w:t>
      </w:r>
      <w:r>
        <w:rPr>
          <w:rFonts w:ascii="Century Gothic" w:hAnsi="Century Gothic"/>
        </w:rPr>
        <w:t>ing</w:t>
      </w:r>
      <w:r w:rsidRPr="007B1762">
        <w:rPr>
          <w:rFonts w:ascii="Century Gothic" w:hAnsi="Century Gothic"/>
        </w:rPr>
        <w:t xml:space="preserve"> powerful analogies, illustrations, examples, explanations, comparisons, and </w:t>
      </w:r>
      <w:proofErr w:type="gramStart"/>
      <w:r w:rsidRPr="007B1762">
        <w:rPr>
          <w:rFonts w:ascii="Century Gothic" w:hAnsi="Century Gothic"/>
        </w:rPr>
        <w:t>demonstrations;</w:t>
      </w:r>
      <w:proofErr w:type="gramEnd"/>
      <w:r w:rsidRPr="007B1762">
        <w:rPr>
          <w:rFonts w:ascii="Century Gothic" w:hAnsi="Century Gothic"/>
        </w:rPr>
        <w:t xml:space="preserve"> </w:t>
      </w:r>
    </w:p>
    <w:p w14:paraId="4A338296" w14:textId="77777777" w:rsidR="007B1762" w:rsidRDefault="007B1762" w:rsidP="007B1762">
      <w:pPr>
        <w:pStyle w:val="ListParagraph"/>
        <w:numPr>
          <w:ilvl w:val="1"/>
          <w:numId w:val="19"/>
        </w:numPr>
        <w:rPr>
          <w:rFonts w:ascii="Century Gothic" w:hAnsi="Century Gothic"/>
        </w:rPr>
      </w:pPr>
      <w:r>
        <w:rPr>
          <w:rFonts w:ascii="Century Gothic" w:hAnsi="Century Gothic"/>
        </w:rPr>
        <w:t>being</w:t>
      </w:r>
      <w:r w:rsidRPr="007B1762">
        <w:rPr>
          <w:rFonts w:ascii="Century Gothic" w:hAnsi="Century Gothic"/>
        </w:rPr>
        <w:t xml:space="preserve"> aware of common misconceptions and prepare strategies to counter </w:t>
      </w:r>
      <w:proofErr w:type="gramStart"/>
      <w:r w:rsidRPr="007B1762">
        <w:rPr>
          <w:rFonts w:ascii="Century Gothic" w:hAnsi="Century Gothic"/>
        </w:rPr>
        <w:t>them;</w:t>
      </w:r>
      <w:proofErr w:type="gramEnd"/>
      <w:r w:rsidRPr="007B1762">
        <w:rPr>
          <w:rFonts w:ascii="Century Gothic" w:hAnsi="Century Gothic"/>
        </w:rPr>
        <w:t xml:space="preserve"> </w:t>
      </w:r>
    </w:p>
    <w:p w14:paraId="7D225640" w14:textId="77777777" w:rsidR="007B1762" w:rsidRDefault="007B1762" w:rsidP="007B1762">
      <w:pPr>
        <w:pStyle w:val="ListParagraph"/>
        <w:numPr>
          <w:ilvl w:val="1"/>
          <w:numId w:val="19"/>
        </w:numPr>
        <w:rPr>
          <w:rFonts w:ascii="Century Gothic" w:hAnsi="Century Gothic"/>
        </w:rPr>
      </w:pPr>
      <w:r w:rsidRPr="007B1762">
        <w:rPr>
          <w:rFonts w:ascii="Century Gothic" w:hAnsi="Century Gothic"/>
        </w:rPr>
        <w:t>plan</w:t>
      </w:r>
      <w:r>
        <w:rPr>
          <w:rFonts w:ascii="Century Gothic" w:hAnsi="Century Gothic"/>
        </w:rPr>
        <w:t>ning</w:t>
      </w:r>
      <w:r w:rsidRPr="007B1762">
        <w:rPr>
          <w:rFonts w:ascii="Century Gothic" w:hAnsi="Century Gothic"/>
        </w:rPr>
        <w:t xml:space="preserve"> effective lessons, making good use of modelling, explanations, and scaffolds to support </w:t>
      </w:r>
      <w:proofErr w:type="gramStart"/>
      <w:r w:rsidRPr="007B1762">
        <w:rPr>
          <w:rFonts w:ascii="Century Gothic" w:hAnsi="Century Gothic"/>
        </w:rPr>
        <w:t>learning;</w:t>
      </w:r>
      <w:proofErr w:type="gramEnd"/>
      <w:r w:rsidRPr="007B1762">
        <w:rPr>
          <w:rFonts w:ascii="Century Gothic" w:hAnsi="Century Gothic"/>
        </w:rPr>
        <w:t xml:space="preserve"> </w:t>
      </w:r>
    </w:p>
    <w:p w14:paraId="61CE8455" w14:textId="77777777" w:rsidR="007B1762" w:rsidRDefault="007B1762" w:rsidP="007B1762">
      <w:pPr>
        <w:pStyle w:val="ListParagraph"/>
        <w:numPr>
          <w:ilvl w:val="1"/>
          <w:numId w:val="19"/>
        </w:numPr>
        <w:rPr>
          <w:rFonts w:ascii="Century Gothic" w:hAnsi="Century Gothic"/>
        </w:rPr>
      </w:pPr>
      <w:r w:rsidRPr="007B1762">
        <w:rPr>
          <w:rFonts w:ascii="Century Gothic" w:hAnsi="Century Gothic"/>
        </w:rPr>
        <w:t>adapt</w:t>
      </w:r>
      <w:r>
        <w:rPr>
          <w:rFonts w:ascii="Century Gothic" w:hAnsi="Century Gothic"/>
        </w:rPr>
        <w:t>ing</w:t>
      </w:r>
      <w:r w:rsidRPr="007B1762">
        <w:rPr>
          <w:rFonts w:ascii="Century Gothic" w:hAnsi="Century Gothic"/>
        </w:rPr>
        <w:t xml:space="preserve"> teaching in a responsive way to support struggling and excelling learners while maintaining high expectations for all </w:t>
      </w:r>
    </w:p>
    <w:p w14:paraId="691ECF0F" w14:textId="30AF1191" w:rsidR="007B1762" w:rsidRDefault="007B1762" w:rsidP="000A718A">
      <w:pPr>
        <w:pStyle w:val="ListParagraph"/>
        <w:numPr>
          <w:ilvl w:val="1"/>
          <w:numId w:val="19"/>
        </w:numPr>
        <w:rPr>
          <w:rFonts w:ascii="Century Gothic" w:hAnsi="Century Gothic"/>
        </w:rPr>
      </w:pPr>
      <w:r w:rsidRPr="007B1762">
        <w:rPr>
          <w:rFonts w:ascii="Century Gothic" w:hAnsi="Century Gothic"/>
        </w:rPr>
        <w:t>providing pupils with tools and strategies to plan, monitor, and evaluate their learning.</w:t>
      </w:r>
    </w:p>
    <w:p w14:paraId="20BDA1F7" w14:textId="4E0B2178" w:rsidR="002E1BE1" w:rsidRPr="007B1762" w:rsidRDefault="007B1762" w:rsidP="007B1762">
      <w:pPr>
        <w:rPr>
          <w:rFonts w:ascii="Century Gothic" w:hAnsi="Century Gothic"/>
          <w:b/>
          <w:i/>
        </w:rPr>
      </w:pPr>
      <w:r w:rsidRPr="007B1762">
        <w:rPr>
          <w:rFonts w:ascii="Century Gothic" w:hAnsi="Century Gothic"/>
        </w:rPr>
        <w:t xml:space="preserve">The reason that effective feedback requires careful preparation is because the quality of feedback that a teacher can provide depends crucially on the quality of the evidence about learners’ achievement that is available. If a teacher cannot think of what to say to a </w:t>
      </w:r>
      <w:r>
        <w:rPr>
          <w:rFonts w:ascii="Century Gothic" w:hAnsi="Century Gothic"/>
        </w:rPr>
        <w:t>pupil</w:t>
      </w:r>
      <w:r w:rsidRPr="007B1762">
        <w:rPr>
          <w:rFonts w:ascii="Century Gothic" w:hAnsi="Century Gothic"/>
        </w:rPr>
        <w:t xml:space="preserve">—having seen the </w:t>
      </w:r>
      <w:r>
        <w:rPr>
          <w:rFonts w:ascii="Century Gothic" w:hAnsi="Century Gothic"/>
        </w:rPr>
        <w:t>pupil</w:t>
      </w:r>
      <w:r w:rsidRPr="007B1762">
        <w:rPr>
          <w:rFonts w:ascii="Century Gothic" w:hAnsi="Century Gothic"/>
        </w:rPr>
        <w:t>’s work—then the fault is most likely that the questions, task, or activities that were assigned were not designed with a view to giving feedback in the first place.</w:t>
      </w:r>
    </w:p>
    <w:p w14:paraId="6B66E873" w14:textId="0278CD14" w:rsidR="007B1762" w:rsidRDefault="007B1762" w:rsidP="007B1762">
      <w:pPr>
        <w:rPr>
          <w:rFonts w:ascii="Century Gothic" w:hAnsi="Century Gothic"/>
        </w:rPr>
      </w:pPr>
      <w:r w:rsidRPr="1B8DFF34">
        <w:rPr>
          <w:rFonts w:ascii="Century Gothic" w:hAnsi="Century Gothic"/>
        </w:rPr>
        <w:t>Teachers should provide teaching that is adaptive to pupils’ needs and using evidence about learning to adjust instruction to ensure that learning moves forward. In terms of what this looks like in the classroom, this may be summarised in five strategies as seen in Figure 1 below (this should be read in conjunction with the FFT principles of assessment).</w:t>
      </w:r>
    </w:p>
    <w:p w14:paraId="1F6A873E" w14:textId="67CC4026" w:rsidR="007B1762" w:rsidRDefault="007B1762" w:rsidP="007B1762">
      <w:pPr>
        <w:jc w:val="center"/>
        <w:rPr>
          <w:rFonts w:ascii="Century Gothic" w:hAnsi="Century Gothic"/>
        </w:rPr>
      </w:pPr>
      <w:r w:rsidRPr="1B8DFF34">
        <w:rPr>
          <w:rFonts w:ascii="Century Gothic" w:hAnsi="Century Gothic"/>
        </w:rPr>
        <w:lastRenderedPageBreak/>
        <w:t xml:space="preserve"> </w:t>
      </w:r>
      <w:r>
        <w:rPr>
          <w:noProof/>
          <w:lang w:eastAsia="en-GB"/>
        </w:rPr>
        <w:drawing>
          <wp:inline distT="0" distB="0" distL="0" distR="0" wp14:anchorId="719D9A17" wp14:editId="2275E1ED">
            <wp:extent cx="5693694" cy="1890539"/>
            <wp:effectExtent l="0" t="0" r="381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693694" cy="1890539"/>
                    </a:xfrm>
                    <a:prstGeom prst="rect">
                      <a:avLst/>
                    </a:prstGeom>
                  </pic:spPr>
                </pic:pic>
              </a:graphicData>
            </a:graphic>
          </wp:inline>
        </w:drawing>
      </w:r>
    </w:p>
    <w:p w14:paraId="21C5CD25" w14:textId="7856AF54" w:rsidR="00EB38BC" w:rsidRPr="00EB38BC" w:rsidRDefault="00EB38BC" w:rsidP="007B1762">
      <w:pPr>
        <w:jc w:val="center"/>
        <w:rPr>
          <w:rFonts w:ascii="Century Gothic" w:hAnsi="Century Gothic"/>
        </w:rPr>
      </w:pPr>
      <w:r w:rsidRPr="00EB38BC">
        <w:rPr>
          <w:rFonts w:ascii="Century Gothic" w:hAnsi="Century Gothic"/>
        </w:rPr>
        <w:t>Fig 1: The five key strategies of formative assessment (Wiliam, 2018)</w:t>
      </w:r>
    </w:p>
    <w:p w14:paraId="5B41954C" w14:textId="77777777" w:rsidR="007B1762" w:rsidRPr="0040293B" w:rsidRDefault="007B1762" w:rsidP="002E1BE1">
      <w:pPr>
        <w:rPr>
          <w:rFonts w:ascii="Century Gothic" w:hAnsi="Century Gothic"/>
          <w:u w:val="single"/>
        </w:rPr>
      </w:pPr>
    </w:p>
    <w:p w14:paraId="5B965219" w14:textId="77777777" w:rsidR="0040293B" w:rsidRDefault="0040293B" w:rsidP="002E1BE1">
      <w:pPr>
        <w:rPr>
          <w:rFonts w:ascii="Century Gothic" w:hAnsi="Century Gothic"/>
        </w:rPr>
      </w:pPr>
      <w:r>
        <w:rPr>
          <w:rFonts w:ascii="Century Gothic" w:hAnsi="Century Gothic"/>
        </w:rPr>
        <w:t>To maximise the impact of feedback and marking it must be embedded in effective assessment for learning:</w:t>
      </w:r>
    </w:p>
    <w:p w14:paraId="30D882B1" w14:textId="77777777" w:rsidR="0040293B" w:rsidRDefault="0040293B" w:rsidP="0040293B">
      <w:pPr>
        <w:pStyle w:val="ListParagraph"/>
        <w:numPr>
          <w:ilvl w:val="0"/>
          <w:numId w:val="9"/>
        </w:numPr>
        <w:rPr>
          <w:rFonts w:ascii="Century Gothic" w:hAnsi="Century Gothic"/>
        </w:rPr>
      </w:pPr>
      <w:r>
        <w:rPr>
          <w:rFonts w:ascii="Century Gothic" w:hAnsi="Century Gothic"/>
        </w:rPr>
        <w:t>Children and all adults in the classroom must be clear about the learning taking place and the expected outcomes (</w:t>
      </w:r>
      <w:proofErr w:type="spellStart"/>
      <w:r>
        <w:rPr>
          <w:rFonts w:ascii="Century Gothic" w:hAnsi="Century Gothic"/>
        </w:rPr>
        <w:t>e.g</w:t>
      </w:r>
      <w:proofErr w:type="spellEnd"/>
      <w:r>
        <w:rPr>
          <w:rFonts w:ascii="Century Gothic" w:hAnsi="Century Gothic"/>
        </w:rPr>
        <w:t xml:space="preserve"> clear, focused learning objectives; success criteria which support these; appropriately pitched learning activities)</w:t>
      </w:r>
    </w:p>
    <w:p w14:paraId="7D1A9292" w14:textId="0438E7DD" w:rsidR="0040293B" w:rsidRDefault="0040293B" w:rsidP="0040293B">
      <w:pPr>
        <w:pStyle w:val="ListParagraph"/>
        <w:numPr>
          <w:ilvl w:val="0"/>
          <w:numId w:val="9"/>
        </w:numPr>
        <w:rPr>
          <w:rFonts w:ascii="Century Gothic" w:hAnsi="Century Gothic"/>
        </w:rPr>
      </w:pPr>
      <w:r w:rsidRPr="1B8DFF34">
        <w:rPr>
          <w:rFonts w:ascii="Century Gothic" w:hAnsi="Century Gothic"/>
        </w:rPr>
        <w:t>Skilful questioning is used to explore children’s understanding of the learning taking place; identify misconceptions; challenge and develop thinking, learning and understanding leading to opportunities for adults to give well directed feedback.</w:t>
      </w:r>
    </w:p>
    <w:p w14:paraId="7F75D5CF" w14:textId="4E3CF289" w:rsidR="0040293B" w:rsidRDefault="0040293B" w:rsidP="0040293B">
      <w:pPr>
        <w:pStyle w:val="ListParagraph"/>
        <w:numPr>
          <w:ilvl w:val="0"/>
          <w:numId w:val="9"/>
        </w:numPr>
        <w:rPr>
          <w:rFonts w:ascii="Century Gothic" w:hAnsi="Century Gothic"/>
        </w:rPr>
      </w:pPr>
      <w:r w:rsidRPr="1B8DFF34">
        <w:rPr>
          <w:rFonts w:ascii="Century Gothic" w:hAnsi="Century Gothic"/>
        </w:rPr>
        <w:t>When and where appropriate, during the lesson, feedback given to groups/ individuals and the whole class can address misconceptions; provide opportunities for extra challenge; allow children to reflect on their learning and make improvements during the lesson.</w:t>
      </w:r>
    </w:p>
    <w:p w14:paraId="155AB43A" w14:textId="77777777" w:rsidR="007B1762" w:rsidRDefault="0040293B" w:rsidP="0040293B">
      <w:pPr>
        <w:pStyle w:val="ListParagraph"/>
        <w:numPr>
          <w:ilvl w:val="0"/>
          <w:numId w:val="9"/>
        </w:numPr>
        <w:rPr>
          <w:rFonts w:ascii="Century Gothic" w:hAnsi="Century Gothic"/>
        </w:rPr>
      </w:pPr>
      <w:r>
        <w:rPr>
          <w:rFonts w:ascii="Century Gothic" w:hAnsi="Century Gothic"/>
        </w:rPr>
        <w:t>Effective self and peer assessment allows children to reflect on progress in their learning and identify areas for success and opportunities for improvement</w:t>
      </w:r>
      <w:r w:rsidR="007B1762">
        <w:rPr>
          <w:rFonts w:ascii="Century Gothic" w:hAnsi="Century Gothic"/>
        </w:rPr>
        <w:t>.</w:t>
      </w:r>
    </w:p>
    <w:p w14:paraId="66986041" w14:textId="782A99C9" w:rsidR="0040293B" w:rsidRPr="007B1762" w:rsidRDefault="0040293B" w:rsidP="007B1762">
      <w:pPr>
        <w:rPr>
          <w:rFonts w:ascii="Century Gothic" w:hAnsi="Century Gothic"/>
        </w:rPr>
      </w:pPr>
      <w:r w:rsidRPr="007B1762">
        <w:rPr>
          <w:rFonts w:ascii="Century Gothic" w:hAnsi="Century Gothic"/>
        </w:rPr>
        <w:t xml:space="preserve"> </w:t>
      </w:r>
    </w:p>
    <w:p w14:paraId="68F4CD36" w14:textId="77777777" w:rsidR="007B1762" w:rsidRPr="007B1762" w:rsidRDefault="007B1762" w:rsidP="007B1762">
      <w:pPr>
        <w:rPr>
          <w:rFonts w:ascii="Century Gothic" w:hAnsi="Century Gothic"/>
        </w:rPr>
      </w:pPr>
      <w:r w:rsidRPr="007B1762">
        <w:rPr>
          <w:rFonts w:ascii="Century Gothic" w:hAnsi="Century Gothic"/>
        </w:rPr>
        <w:t>Once effective initial instruction has been delivered— and following the establishment of the learning intention and formative assessment of pupils’ understanding— teachers should then provide appropriately timed feedback, which focuses specifically on the task, subject, and/or pupils’ self-regulation strategies.</w:t>
      </w:r>
    </w:p>
    <w:p w14:paraId="7EB199C4" w14:textId="77777777" w:rsidR="0040293B" w:rsidRPr="0040293B" w:rsidRDefault="0040293B" w:rsidP="0040293B">
      <w:pPr>
        <w:rPr>
          <w:rFonts w:ascii="Century Gothic" w:hAnsi="Century Gothic"/>
        </w:rPr>
      </w:pPr>
    </w:p>
    <w:p w14:paraId="7E64F394" w14:textId="291B150A" w:rsidR="002E1BE1" w:rsidRPr="00F45B82" w:rsidRDefault="009408A2" w:rsidP="002E1BE1">
      <w:pPr>
        <w:rPr>
          <w:rFonts w:ascii="Century Gothic" w:hAnsi="Century Gothic"/>
          <w:b/>
        </w:rPr>
      </w:pPr>
      <w:r w:rsidRPr="00F45B82">
        <w:rPr>
          <w:rFonts w:ascii="Century Gothic" w:hAnsi="Century Gothic"/>
          <w:b/>
        </w:rPr>
        <w:t>Deliver appropriately timed feedback that focuses on moving learning forward</w:t>
      </w:r>
      <w:r w:rsidR="00F45B82">
        <w:rPr>
          <w:rFonts w:ascii="Century Gothic" w:hAnsi="Century Gothic"/>
          <w:b/>
        </w:rPr>
        <w:t>:</w:t>
      </w:r>
      <w:r w:rsidR="002E1BE1" w:rsidRPr="00F45B82">
        <w:rPr>
          <w:rFonts w:ascii="Century Gothic" w:hAnsi="Century Gothic"/>
          <w:b/>
        </w:rPr>
        <w:t xml:space="preserve"> </w:t>
      </w:r>
    </w:p>
    <w:p w14:paraId="09F1E4ED" w14:textId="5B82C4FE" w:rsidR="009408A2" w:rsidRPr="009408A2" w:rsidRDefault="009408A2" w:rsidP="009408A2">
      <w:pPr>
        <w:tabs>
          <w:tab w:val="left" w:pos="1296"/>
        </w:tabs>
        <w:rPr>
          <w:rFonts w:ascii="Century Gothic" w:hAnsi="Century Gothic"/>
        </w:rPr>
      </w:pPr>
      <w:r w:rsidRPr="1B8DFF34">
        <w:rPr>
          <w:rFonts w:ascii="Century Gothic" w:hAnsi="Century Gothic"/>
        </w:rPr>
        <w:t>The evidence regarding the timing and frequency of effective feedback is inconclusive. On the one hand, immediate feedback may be effective as it could prevent misconceptions from forming early on. However, delayed feedback could also be beneficial as it may force pupils to fully engage with the work before being given an answer. This may lead to them working hard to retrieve information they’ve already learned, which could help pupils to remember more of the learning. Decisions around the timing of feedback are left to teachers as their judgement plays a crucial role in delivering feedback at the appropriate moment.  To guide this judgement, teachers should consider three things: the task, the pupil, and the class. (See Appendix A for examples of each</w:t>
      </w:r>
      <w:r w:rsidR="00F45B82" w:rsidRPr="1B8DFF34">
        <w:rPr>
          <w:rFonts w:ascii="Century Gothic" w:hAnsi="Century Gothic"/>
        </w:rPr>
        <w:t xml:space="preserve"> and Appendix B for information regarding whole class feedback</w:t>
      </w:r>
      <w:r w:rsidRPr="1B8DFF34">
        <w:rPr>
          <w:rFonts w:ascii="Century Gothic" w:hAnsi="Century Gothic"/>
        </w:rPr>
        <w:t>)</w:t>
      </w:r>
      <w:r w:rsidR="00F45B82" w:rsidRPr="1B8DFF34">
        <w:rPr>
          <w:rFonts w:ascii="Century Gothic" w:hAnsi="Century Gothic"/>
        </w:rPr>
        <w:t>.</w:t>
      </w:r>
    </w:p>
    <w:p w14:paraId="1727E929" w14:textId="661181A0" w:rsidR="00F45B82" w:rsidRPr="00F45B82" w:rsidRDefault="00F45B82" w:rsidP="1B8DFF34">
      <w:pPr>
        <w:tabs>
          <w:tab w:val="left" w:pos="1296"/>
        </w:tabs>
        <w:rPr>
          <w:rFonts w:ascii="Century Gothic" w:hAnsi="Century Gothic"/>
        </w:rPr>
      </w:pPr>
      <w:r w:rsidRPr="1B8DFF34">
        <w:rPr>
          <w:rFonts w:ascii="Century Gothic" w:hAnsi="Century Gothic"/>
        </w:rPr>
        <w:t>Feedback should focus on moving learning forward, targeting the specific learning gap identified by the teacher, and ensuring that a pupil improves. Specifically, high quality feedback can focus on:</w:t>
      </w:r>
    </w:p>
    <w:p w14:paraId="0D6FBBFC" w14:textId="791672A2" w:rsidR="00F45B82" w:rsidRPr="00070243" w:rsidRDefault="00F45B82" w:rsidP="00070243">
      <w:pPr>
        <w:pStyle w:val="ListParagraph"/>
        <w:numPr>
          <w:ilvl w:val="0"/>
          <w:numId w:val="24"/>
        </w:numPr>
        <w:rPr>
          <w:rFonts w:ascii="Century Gothic" w:hAnsi="Century Gothic"/>
        </w:rPr>
      </w:pPr>
      <w:r w:rsidRPr="00070243">
        <w:rPr>
          <w:rFonts w:ascii="Century Gothic" w:hAnsi="Century Gothic"/>
        </w:rPr>
        <w:t xml:space="preserve">the task (its outcome and advice on how to improve when doing that specific type of task), </w:t>
      </w:r>
    </w:p>
    <w:p w14:paraId="04D5231F" w14:textId="14EBC50D" w:rsidR="00F45B82" w:rsidRPr="00070243" w:rsidRDefault="00F45B82" w:rsidP="00070243">
      <w:pPr>
        <w:pStyle w:val="ListParagraph"/>
        <w:numPr>
          <w:ilvl w:val="0"/>
          <w:numId w:val="24"/>
        </w:numPr>
        <w:rPr>
          <w:rFonts w:ascii="Century Gothic" w:hAnsi="Century Gothic"/>
        </w:rPr>
      </w:pPr>
      <w:r w:rsidRPr="00070243">
        <w:rPr>
          <w:rFonts w:ascii="Century Gothic" w:hAnsi="Century Gothic"/>
        </w:rPr>
        <w:t xml:space="preserve">the subject (and the underlying processes within that subject), </w:t>
      </w:r>
    </w:p>
    <w:p w14:paraId="2D294969" w14:textId="77777777" w:rsidR="00070243" w:rsidRPr="00070243" w:rsidRDefault="00F45B82" w:rsidP="00070243">
      <w:pPr>
        <w:pStyle w:val="ListParagraph"/>
        <w:numPr>
          <w:ilvl w:val="0"/>
          <w:numId w:val="24"/>
        </w:numPr>
        <w:rPr>
          <w:rFonts w:ascii="Century Gothic" w:hAnsi="Century Gothic"/>
        </w:rPr>
      </w:pPr>
      <w:r w:rsidRPr="00070243">
        <w:rPr>
          <w:rFonts w:ascii="Century Gothic" w:hAnsi="Century Gothic"/>
        </w:rPr>
        <w:t xml:space="preserve">and self-regulation strategies (how pupils plan, monitor, and evaluate their work). </w:t>
      </w:r>
    </w:p>
    <w:p w14:paraId="17D46050" w14:textId="77777777" w:rsidR="00070243" w:rsidRPr="00070243" w:rsidRDefault="00070243" w:rsidP="00070243">
      <w:pPr>
        <w:rPr>
          <w:rFonts w:ascii="Century Gothic" w:hAnsi="Century Gothic"/>
        </w:rPr>
      </w:pPr>
    </w:p>
    <w:p w14:paraId="2047A72B" w14:textId="67D56382" w:rsidR="00F45B82" w:rsidRPr="00070243" w:rsidRDefault="00F45B82" w:rsidP="00070243">
      <w:pPr>
        <w:rPr>
          <w:rFonts w:ascii="Century Gothic" w:hAnsi="Century Gothic"/>
        </w:rPr>
      </w:pPr>
      <w:r w:rsidRPr="00070243">
        <w:rPr>
          <w:rFonts w:ascii="Century Gothic" w:hAnsi="Century Gothic"/>
        </w:rPr>
        <w:t xml:space="preserve">Feedback that focuses on a pupil’s personal characteristics is less likely to be effective.  This may be because feedback about a person may not provide enough information to close a learning gap and move learning forward. </w:t>
      </w:r>
      <w:r w:rsidR="00337580">
        <w:rPr>
          <w:rFonts w:ascii="Century Gothic" w:hAnsi="Century Gothic"/>
        </w:rPr>
        <w:t>I</w:t>
      </w:r>
      <w:r w:rsidRPr="00070243">
        <w:rPr>
          <w:rFonts w:ascii="Century Gothic" w:hAnsi="Century Gothic"/>
        </w:rPr>
        <w:t xml:space="preserve">t could </w:t>
      </w:r>
      <w:r w:rsidR="00337580">
        <w:rPr>
          <w:rFonts w:ascii="Century Gothic" w:hAnsi="Century Gothic"/>
        </w:rPr>
        <w:t xml:space="preserve">also </w:t>
      </w:r>
      <w:r w:rsidRPr="00070243">
        <w:rPr>
          <w:rFonts w:ascii="Century Gothic" w:hAnsi="Century Gothic"/>
        </w:rPr>
        <w:t>distract the learner away from learning, becoming self-conscious and focusing instead on the impact the feedback has had on their self-esteem.</w:t>
      </w:r>
    </w:p>
    <w:p w14:paraId="0BE7203C" w14:textId="0A4745EF" w:rsidR="00D8147E" w:rsidRPr="00D8147E" w:rsidRDefault="00F45B82" w:rsidP="00D8147E">
      <w:pPr>
        <w:rPr>
          <w:rFonts w:ascii="Century Gothic" w:hAnsi="Century Gothic"/>
          <w:u w:val="single"/>
        </w:rPr>
      </w:pPr>
      <w:r>
        <w:rPr>
          <w:rFonts w:ascii="Century Gothic" w:hAnsi="Century Gothic"/>
          <w:u w:val="single"/>
        </w:rPr>
        <w:t>Written feedback</w:t>
      </w:r>
    </w:p>
    <w:p w14:paraId="076D640D" w14:textId="50167532" w:rsidR="00D8147E" w:rsidRDefault="00D8147E" w:rsidP="00D8147E">
      <w:pPr>
        <w:rPr>
          <w:rFonts w:ascii="Century Gothic" w:hAnsi="Century Gothic"/>
        </w:rPr>
      </w:pPr>
      <w:r>
        <w:rPr>
          <w:rFonts w:ascii="Century Gothic" w:hAnsi="Century Gothic"/>
        </w:rPr>
        <w:t xml:space="preserve">If we follow the principles for feedback, sometimes lots of children would benefit from a next step comment; at other times, no one will. As a Trust, we encourage our staff to use their professional judgement to decide when </w:t>
      </w:r>
      <w:proofErr w:type="gramStart"/>
      <w:r>
        <w:rPr>
          <w:rFonts w:ascii="Century Gothic" w:hAnsi="Century Gothic"/>
        </w:rPr>
        <w:t>is the right time</w:t>
      </w:r>
      <w:proofErr w:type="gramEnd"/>
      <w:r>
        <w:rPr>
          <w:rFonts w:ascii="Century Gothic" w:hAnsi="Century Gothic"/>
        </w:rPr>
        <w:t xml:space="preserve"> to provide </w:t>
      </w:r>
      <w:r w:rsidR="00F45B82">
        <w:rPr>
          <w:rFonts w:ascii="Century Gothic" w:hAnsi="Century Gothic"/>
        </w:rPr>
        <w:t xml:space="preserve">written </w:t>
      </w:r>
      <w:r>
        <w:rPr>
          <w:rFonts w:ascii="Century Gothic" w:hAnsi="Century Gothic"/>
        </w:rPr>
        <w:t>feedback, to undertake a ‘surface mark’, or when a next step is the right approach. It goes without saying that this judgement needs to be based on what will most positively impact a child’s progress.</w:t>
      </w:r>
    </w:p>
    <w:p w14:paraId="1C53F9F5" w14:textId="768531B3" w:rsidR="00217BC1" w:rsidRDefault="0040293B" w:rsidP="1B8DFF34">
      <w:pPr>
        <w:rPr>
          <w:rFonts w:ascii="Century Gothic" w:hAnsi="Century Gothic"/>
        </w:rPr>
      </w:pPr>
      <w:r w:rsidRPr="1B8DFF34">
        <w:rPr>
          <w:rFonts w:ascii="Century Gothic" w:hAnsi="Century Gothic"/>
        </w:rPr>
        <w:t>In addition, schools will have a specific reward system that they will use to acknowledge a child’s success. This could be House points/ stickers etc (in line with the school’s behaviour policy). These will be used to indicate where a child has worked hard or shown great progress within a piece of learning.</w:t>
      </w:r>
    </w:p>
    <w:p w14:paraId="66488EE6" w14:textId="65E1A3C0" w:rsidR="00F45B82" w:rsidRDefault="00F45B82" w:rsidP="0040293B">
      <w:pPr>
        <w:rPr>
          <w:rFonts w:ascii="Century Gothic" w:hAnsi="Century Gothic"/>
          <w:b/>
        </w:rPr>
      </w:pPr>
      <w:r w:rsidRPr="00F45B82">
        <w:rPr>
          <w:rFonts w:ascii="Century Gothic" w:hAnsi="Century Gothic"/>
          <w:b/>
        </w:rPr>
        <w:lastRenderedPageBreak/>
        <w:t>Plan for how pupils will receive feedback</w:t>
      </w:r>
      <w:r>
        <w:rPr>
          <w:rFonts w:ascii="Century Gothic" w:hAnsi="Century Gothic"/>
          <w:b/>
        </w:rPr>
        <w:t>:</w:t>
      </w:r>
    </w:p>
    <w:p w14:paraId="7AB8B051" w14:textId="24E365A5" w:rsidR="006C7913" w:rsidRDefault="006C7913" w:rsidP="006C7913">
      <w:pPr>
        <w:tabs>
          <w:tab w:val="left" w:pos="1296"/>
        </w:tabs>
        <w:rPr>
          <w:rFonts w:ascii="Century Gothic" w:hAnsi="Century Gothic"/>
        </w:rPr>
      </w:pPr>
      <w:r w:rsidRPr="006C7913">
        <w:rPr>
          <w:rFonts w:ascii="Century Gothic" w:hAnsi="Century Gothic"/>
        </w:rPr>
        <w:t xml:space="preserve">A variety of pupil-level factors, such as pupil motivation, self-confidence, trust in the teacher, and capacity to manage information, are all likely to impact the effectiveness of the feedback provided. </w:t>
      </w:r>
      <w:r w:rsidR="000C26D5">
        <w:rPr>
          <w:rFonts w:ascii="Century Gothic" w:hAnsi="Century Gothic"/>
        </w:rPr>
        <w:t>C</w:t>
      </w:r>
      <w:r w:rsidRPr="006C7913">
        <w:rPr>
          <w:rFonts w:ascii="Century Gothic" w:hAnsi="Century Gothic"/>
        </w:rPr>
        <w:t>areful planning is required to provide time and opportunities for pupils to use the feedback given.</w:t>
      </w:r>
    </w:p>
    <w:p w14:paraId="74032B87" w14:textId="17571CDA" w:rsidR="006C7913" w:rsidRDefault="006C7913" w:rsidP="006C7913">
      <w:pPr>
        <w:tabs>
          <w:tab w:val="left" w:pos="1296"/>
        </w:tabs>
        <w:rPr>
          <w:rFonts w:ascii="Century Gothic" w:hAnsi="Century Gothic"/>
        </w:rPr>
      </w:pPr>
      <w:r>
        <w:rPr>
          <w:rFonts w:ascii="Century Gothic" w:hAnsi="Century Gothic"/>
        </w:rPr>
        <w:t>The following strategies will support in developing children’s willingness to receive and act on feedback:</w:t>
      </w:r>
    </w:p>
    <w:p w14:paraId="496013E5" w14:textId="77777777" w:rsidR="006C7913" w:rsidRPr="006C7913" w:rsidRDefault="006C7913" w:rsidP="006C7913">
      <w:pPr>
        <w:pStyle w:val="ListParagraph"/>
        <w:numPr>
          <w:ilvl w:val="0"/>
          <w:numId w:val="20"/>
        </w:numPr>
        <w:rPr>
          <w:rFonts w:ascii="Century Gothic" w:hAnsi="Century Gothic"/>
          <w:b/>
        </w:rPr>
      </w:pPr>
      <w:r w:rsidRPr="006C7913">
        <w:rPr>
          <w:rFonts w:ascii="Century Gothic" w:hAnsi="Century Gothic"/>
        </w:rPr>
        <w:t xml:space="preserve">Discussing the purpose of feedback. Conducting discussions with the class, or with </w:t>
      </w:r>
      <w:proofErr w:type="gramStart"/>
      <w:r w:rsidRPr="006C7913">
        <w:rPr>
          <w:rFonts w:ascii="Century Gothic" w:hAnsi="Century Gothic"/>
        </w:rPr>
        <w:t>particular individuals</w:t>
      </w:r>
      <w:proofErr w:type="gramEnd"/>
      <w:r w:rsidRPr="006C7913">
        <w:rPr>
          <w:rFonts w:ascii="Century Gothic" w:hAnsi="Century Gothic"/>
        </w:rPr>
        <w:t>, on why feedback is being given may support pupil motivation and desire to receive feedback. The key is to emphasise that feedback is provided not to be critical but because the teacher has high standards and fully believes pupils can meet them.</w:t>
      </w:r>
    </w:p>
    <w:p w14:paraId="1AAB01C1" w14:textId="5CA8F37C" w:rsidR="006C7913" w:rsidRPr="006C7913" w:rsidRDefault="006C7913" w:rsidP="006C7913">
      <w:pPr>
        <w:pStyle w:val="ListParagraph"/>
        <w:numPr>
          <w:ilvl w:val="0"/>
          <w:numId w:val="20"/>
        </w:numPr>
        <w:rPr>
          <w:rFonts w:ascii="Century Gothic" w:hAnsi="Century Gothic"/>
          <w:b/>
        </w:rPr>
      </w:pPr>
      <w:r w:rsidRPr="006C7913">
        <w:rPr>
          <w:rFonts w:ascii="Century Gothic" w:hAnsi="Century Gothic"/>
        </w:rPr>
        <w:t>Modelling the use of feedback. Pupils may be more likely to welcome and use feedback if this is modelled to them by their peers. If a peer expresses a willingness to receive feedback and recognises that feedback is not designed to be critical of them but offered to improve their learning, a pupil is more likely to use feedback to improve their own learning.</w:t>
      </w:r>
      <w:r w:rsidR="00217BC1">
        <w:rPr>
          <w:rFonts w:ascii="Century Gothic" w:hAnsi="Century Gothic"/>
        </w:rPr>
        <w:t xml:space="preserve"> </w:t>
      </w:r>
      <w:r w:rsidRPr="006C7913">
        <w:rPr>
          <w:rFonts w:ascii="Century Gothic" w:hAnsi="Century Gothic"/>
        </w:rPr>
        <w:t xml:space="preserve">Teachers may, therefore, look to explore ways of modelling the effective use of feedback. For example, could whole-class discussions focus on a learner who has improved their work because of feedback? Additionally, could the effective use of feedback be celebrated when it happens in the classroom? </w:t>
      </w:r>
    </w:p>
    <w:p w14:paraId="4FD29BBD" w14:textId="2C649A20" w:rsidR="006C7913" w:rsidRDefault="006C7913" w:rsidP="1B8DFF34">
      <w:pPr>
        <w:pStyle w:val="ListParagraph"/>
        <w:numPr>
          <w:ilvl w:val="0"/>
          <w:numId w:val="20"/>
        </w:numPr>
        <w:tabs>
          <w:tab w:val="left" w:pos="1296"/>
        </w:tabs>
        <w:rPr>
          <w:rFonts w:eastAsiaTheme="minorEastAsia"/>
        </w:rPr>
      </w:pPr>
      <w:r w:rsidRPr="1B8DFF34">
        <w:rPr>
          <w:rFonts w:ascii="Century Gothic" w:hAnsi="Century Gothic"/>
        </w:rPr>
        <w:t xml:space="preserve">Providing clear, concise, and focused feedback- which features task, subject and/or self-regulation advice. Sometimes less is more. </w:t>
      </w:r>
    </w:p>
    <w:p w14:paraId="49EFFF1A" w14:textId="15DD1EA9" w:rsidR="006C7913" w:rsidRDefault="006C7913" w:rsidP="1B8DFF34">
      <w:pPr>
        <w:pStyle w:val="ListParagraph"/>
        <w:numPr>
          <w:ilvl w:val="0"/>
          <w:numId w:val="20"/>
        </w:numPr>
        <w:tabs>
          <w:tab w:val="left" w:pos="1296"/>
        </w:tabs>
      </w:pPr>
      <w:r w:rsidRPr="1B8DFF34">
        <w:rPr>
          <w:rFonts w:ascii="Century Gothic" w:hAnsi="Century Gothic"/>
        </w:rPr>
        <w:t xml:space="preserve">Ensuring pupils understand the feedback given. </w:t>
      </w:r>
      <w:r w:rsidR="00C75CF0">
        <w:rPr>
          <w:rFonts w:ascii="Century Gothic" w:hAnsi="Century Gothic"/>
        </w:rPr>
        <w:t>Careful</w:t>
      </w:r>
      <w:r w:rsidRPr="1B8DFF34">
        <w:rPr>
          <w:rFonts w:ascii="Century Gothic" w:hAnsi="Century Gothic"/>
        </w:rPr>
        <w:t xml:space="preserve"> thought should be given to the language and content used in feedback to ensure that pupils understand what the teacher is saying. If providing written feedback, teacher handwriting also needs to be clear enough for pupils to comprehend</w:t>
      </w:r>
      <w:r w:rsidR="008F0827">
        <w:rPr>
          <w:rFonts w:ascii="Century Gothic" w:hAnsi="Century Gothic"/>
        </w:rPr>
        <w:t xml:space="preserve"> and written in an </w:t>
      </w:r>
      <w:proofErr w:type="gramStart"/>
      <w:r w:rsidR="008F0827">
        <w:rPr>
          <w:rFonts w:ascii="Century Gothic" w:hAnsi="Century Gothic"/>
        </w:rPr>
        <w:t>age appropriate</w:t>
      </w:r>
      <w:proofErr w:type="gramEnd"/>
      <w:r w:rsidR="008F0827">
        <w:rPr>
          <w:rFonts w:ascii="Century Gothic" w:hAnsi="Century Gothic"/>
        </w:rPr>
        <w:t xml:space="preserve"> way that a child can engage with</w:t>
      </w:r>
      <w:r w:rsidRPr="1B8DFF34">
        <w:rPr>
          <w:rFonts w:ascii="Century Gothic" w:hAnsi="Century Gothic"/>
        </w:rPr>
        <w:t>.</w:t>
      </w:r>
    </w:p>
    <w:p w14:paraId="18F85078" w14:textId="171A66B6" w:rsidR="006C7913" w:rsidRPr="006C7913" w:rsidRDefault="006C7913" w:rsidP="006C7913">
      <w:pPr>
        <w:rPr>
          <w:rFonts w:ascii="Century Gothic" w:hAnsi="Century Gothic"/>
        </w:rPr>
      </w:pPr>
      <w:r>
        <w:t xml:space="preserve"> </w:t>
      </w:r>
      <w:r w:rsidRPr="006C7913">
        <w:rPr>
          <w:rFonts w:ascii="Century Gothic" w:hAnsi="Century Gothic"/>
        </w:rPr>
        <w:t>Whichever strategy a teacher opts to use, they should monitor whether their feedback is being used by pupils. If not, the approach will need to be adapted to ensure that pupils are welcoming and acting on the information provided.</w:t>
      </w:r>
    </w:p>
    <w:p w14:paraId="159BF6FD" w14:textId="3BA3E0EA" w:rsidR="006C7913" w:rsidRPr="006C7913" w:rsidRDefault="006C7913" w:rsidP="1B8DFF34">
      <w:pPr>
        <w:ind w:left="360"/>
        <w:rPr>
          <w:rFonts w:ascii="Century Gothic" w:hAnsi="Century Gothic"/>
          <w:b/>
          <w:bCs/>
        </w:rPr>
      </w:pPr>
    </w:p>
    <w:p w14:paraId="7261DC34" w14:textId="33FD478C" w:rsidR="1B8DFF34" w:rsidRDefault="1B8DFF34" w:rsidP="1B8DFF34">
      <w:pPr>
        <w:ind w:left="360"/>
        <w:rPr>
          <w:rFonts w:ascii="Century Gothic" w:hAnsi="Century Gothic"/>
          <w:b/>
          <w:bCs/>
        </w:rPr>
      </w:pPr>
    </w:p>
    <w:p w14:paraId="560EF05B" w14:textId="50E0E63B" w:rsidR="1B8DFF34" w:rsidRDefault="1B8DFF34" w:rsidP="1B8DFF34">
      <w:pPr>
        <w:ind w:left="360"/>
        <w:rPr>
          <w:rFonts w:ascii="Century Gothic" w:hAnsi="Century Gothic"/>
          <w:b/>
          <w:bCs/>
        </w:rPr>
      </w:pPr>
    </w:p>
    <w:p w14:paraId="237B6471" w14:textId="36789B67" w:rsidR="1B8DFF34" w:rsidRDefault="1B8DFF34" w:rsidP="1B8DFF34">
      <w:pPr>
        <w:ind w:left="360"/>
        <w:rPr>
          <w:rFonts w:ascii="Century Gothic" w:hAnsi="Century Gothic"/>
          <w:b/>
          <w:bCs/>
        </w:rPr>
      </w:pPr>
    </w:p>
    <w:p w14:paraId="2108CF46" w14:textId="655DCB8E" w:rsidR="006C7913" w:rsidRPr="006C7913" w:rsidRDefault="006C7913" w:rsidP="006C7913">
      <w:pPr>
        <w:tabs>
          <w:tab w:val="left" w:pos="1296"/>
        </w:tabs>
        <w:rPr>
          <w:rFonts w:ascii="Century Gothic" w:hAnsi="Century Gothic"/>
        </w:rPr>
      </w:pPr>
      <w:r w:rsidRPr="006C7913">
        <w:rPr>
          <w:rFonts w:ascii="Century Gothic" w:hAnsi="Century Gothic"/>
        </w:rPr>
        <w:lastRenderedPageBreak/>
        <w:t>As Dylan Wiliam has explained, effective feedback needs to be used as a windscreen, rather than a rear</w:t>
      </w:r>
      <w:r>
        <w:rPr>
          <w:rFonts w:ascii="Century Gothic" w:hAnsi="Century Gothic"/>
        </w:rPr>
        <w:t>-</w:t>
      </w:r>
      <w:r w:rsidRPr="006C7913">
        <w:rPr>
          <w:rFonts w:ascii="Century Gothic" w:hAnsi="Century Gothic"/>
        </w:rPr>
        <w:t>view mirror. In other words, it should be a ‘recipe for future action’. It is crucial that pupils are given the time and opportunity to use the feedback given so that it moves learning forward. Rather than just commenting on work that has been finished, it needs to impact the future work that a pupil will undertake.</w:t>
      </w:r>
    </w:p>
    <w:p w14:paraId="29CDC012" w14:textId="2253CFF6" w:rsidR="00206AA5" w:rsidRPr="005E2B5C" w:rsidRDefault="005E2B5C" w:rsidP="0040293B">
      <w:pPr>
        <w:rPr>
          <w:rFonts w:ascii="Century Gothic" w:hAnsi="Century Gothic"/>
          <w:u w:val="single"/>
        </w:rPr>
      </w:pPr>
      <w:r w:rsidRPr="005E2B5C">
        <w:rPr>
          <w:rFonts w:ascii="Century Gothic" w:hAnsi="Century Gothic"/>
          <w:u w:val="single"/>
        </w:rPr>
        <w:t>Self-assessment and peer evaluation</w:t>
      </w:r>
    </w:p>
    <w:p w14:paraId="554E3EBD" w14:textId="77777777" w:rsidR="005E2B5C" w:rsidRDefault="005E2B5C" w:rsidP="0040293B">
      <w:pPr>
        <w:rPr>
          <w:rFonts w:ascii="Century Gothic" w:hAnsi="Century Gothic"/>
        </w:rPr>
      </w:pPr>
      <w:r>
        <w:rPr>
          <w:rFonts w:ascii="Century Gothic" w:hAnsi="Century Gothic"/>
        </w:rPr>
        <w:t xml:space="preserve">Pupils will be given opportunities to reflect on their own learning </w:t>
      </w:r>
      <w:proofErr w:type="gramStart"/>
      <w:r>
        <w:rPr>
          <w:rFonts w:ascii="Century Gothic" w:hAnsi="Century Gothic"/>
        </w:rPr>
        <w:t>in order to</w:t>
      </w:r>
      <w:proofErr w:type="gramEnd"/>
      <w:r>
        <w:rPr>
          <w:rFonts w:ascii="Century Gothic" w:hAnsi="Century Gothic"/>
        </w:rPr>
        <w:t xml:space="preserve"> identify progress towards success criteria/ targets and identify areas for improvement. For self and peer evaluation to be successful, effective feedback and marking must be modelled by the teacher; children must be taught how to assess and evaluate their own learning/ work. </w:t>
      </w:r>
    </w:p>
    <w:p w14:paraId="35C9CE73" w14:textId="2E116B05" w:rsidR="005E2B5C" w:rsidRDefault="005E2B5C" w:rsidP="0040293B">
      <w:pPr>
        <w:rPr>
          <w:rFonts w:ascii="Century Gothic" w:hAnsi="Century Gothic"/>
        </w:rPr>
      </w:pPr>
      <w:r>
        <w:rPr>
          <w:rFonts w:ascii="Century Gothic" w:hAnsi="Century Gothic"/>
        </w:rPr>
        <w:t xml:space="preserve">Pupils should also be given the opportunity to work with other pupils to assess and evaluate others’ learning and to make suggestions for improvement.  (See Appendix </w:t>
      </w:r>
      <w:r w:rsidR="006C7913">
        <w:rPr>
          <w:rFonts w:ascii="Century Gothic" w:hAnsi="Century Gothic"/>
        </w:rPr>
        <w:t>C</w:t>
      </w:r>
      <w:r w:rsidR="00217BC1">
        <w:rPr>
          <w:rFonts w:ascii="Century Gothic" w:hAnsi="Century Gothic"/>
        </w:rPr>
        <w:t xml:space="preserve"> for suggestions about how to use self and peer evaluation</w:t>
      </w:r>
      <w:r>
        <w:rPr>
          <w:rFonts w:ascii="Century Gothic" w:hAnsi="Century Gothic"/>
        </w:rPr>
        <w:t>)</w:t>
      </w:r>
    </w:p>
    <w:p w14:paraId="1A01D9F0" w14:textId="77777777" w:rsidR="00206AA5" w:rsidRDefault="00206AA5" w:rsidP="0040293B">
      <w:pPr>
        <w:rPr>
          <w:rFonts w:ascii="Century Gothic" w:hAnsi="Century Gothic"/>
        </w:rPr>
      </w:pPr>
    </w:p>
    <w:p w14:paraId="1F68463A" w14:textId="77777777" w:rsidR="005E2B5C" w:rsidRDefault="005E2B5C" w:rsidP="0040293B">
      <w:pPr>
        <w:rPr>
          <w:rFonts w:ascii="Century Gothic" w:hAnsi="Century Gothic"/>
        </w:rPr>
      </w:pPr>
    </w:p>
    <w:p w14:paraId="7E5AD983" w14:textId="77777777" w:rsidR="005E2B5C" w:rsidRDefault="005E2B5C" w:rsidP="0040293B">
      <w:pPr>
        <w:rPr>
          <w:rFonts w:ascii="Century Gothic" w:hAnsi="Century Gothic"/>
        </w:rPr>
      </w:pPr>
    </w:p>
    <w:p w14:paraId="48F26FB7" w14:textId="77777777" w:rsidR="006C7913" w:rsidRDefault="006C7913" w:rsidP="0040293B">
      <w:pPr>
        <w:rPr>
          <w:rFonts w:ascii="Century Gothic" w:hAnsi="Century Gothic"/>
          <w:b/>
        </w:rPr>
      </w:pPr>
    </w:p>
    <w:p w14:paraId="08E03424" w14:textId="77777777" w:rsidR="006C7913" w:rsidRDefault="006C7913" w:rsidP="0040293B">
      <w:pPr>
        <w:rPr>
          <w:rFonts w:ascii="Century Gothic" w:hAnsi="Century Gothic"/>
          <w:b/>
        </w:rPr>
      </w:pPr>
    </w:p>
    <w:p w14:paraId="6D5AE69B" w14:textId="77777777" w:rsidR="006C7913" w:rsidRDefault="006C7913" w:rsidP="0040293B">
      <w:pPr>
        <w:rPr>
          <w:rFonts w:ascii="Century Gothic" w:hAnsi="Century Gothic"/>
          <w:b/>
        </w:rPr>
      </w:pPr>
    </w:p>
    <w:p w14:paraId="675D5A94" w14:textId="77777777" w:rsidR="006C7913" w:rsidRDefault="006C7913" w:rsidP="0040293B">
      <w:pPr>
        <w:rPr>
          <w:rFonts w:ascii="Century Gothic" w:hAnsi="Century Gothic"/>
          <w:b/>
        </w:rPr>
      </w:pPr>
    </w:p>
    <w:p w14:paraId="6506D112" w14:textId="77777777" w:rsidR="006C7913" w:rsidRDefault="006C7913" w:rsidP="0040293B">
      <w:pPr>
        <w:rPr>
          <w:rFonts w:ascii="Century Gothic" w:hAnsi="Century Gothic"/>
          <w:b/>
        </w:rPr>
      </w:pPr>
    </w:p>
    <w:p w14:paraId="0CA57C92" w14:textId="77777777" w:rsidR="006C7913" w:rsidRDefault="006C7913" w:rsidP="0040293B">
      <w:pPr>
        <w:rPr>
          <w:rFonts w:ascii="Century Gothic" w:hAnsi="Century Gothic"/>
          <w:b/>
        </w:rPr>
      </w:pPr>
    </w:p>
    <w:p w14:paraId="3919C2FE" w14:textId="77777777" w:rsidR="006C7913" w:rsidRDefault="006C7913" w:rsidP="0040293B">
      <w:pPr>
        <w:rPr>
          <w:rFonts w:ascii="Century Gothic" w:hAnsi="Century Gothic"/>
          <w:b/>
        </w:rPr>
      </w:pPr>
    </w:p>
    <w:p w14:paraId="23D651AA" w14:textId="77777777" w:rsidR="006C7913" w:rsidRDefault="006C7913" w:rsidP="0040293B">
      <w:pPr>
        <w:rPr>
          <w:rFonts w:ascii="Century Gothic" w:hAnsi="Century Gothic"/>
          <w:b/>
        </w:rPr>
      </w:pPr>
    </w:p>
    <w:p w14:paraId="71F93BD5" w14:textId="77777777" w:rsidR="006C7913" w:rsidRDefault="006C7913" w:rsidP="0040293B">
      <w:pPr>
        <w:rPr>
          <w:rFonts w:ascii="Century Gothic" w:hAnsi="Century Gothic"/>
          <w:b/>
        </w:rPr>
      </w:pPr>
    </w:p>
    <w:p w14:paraId="61680E25" w14:textId="61ADA070" w:rsidR="006C7913" w:rsidRDefault="008F0827" w:rsidP="0040293B">
      <w:pPr>
        <w:rPr>
          <w:rFonts w:ascii="Century Gothic" w:hAnsi="Century Gothic"/>
        </w:rPr>
      </w:pPr>
      <w:r w:rsidRPr="006C7913">
        <w:rPr>
          <w:b/>
          <w:noProof/>
          <w:lang w:eastAsia="en-GB"/>
        </w:rPr>
        <w:lastRenderedPageBreak/>
        <w:drawing>
          <wp:anchor distT="0" distB="0" distL="114300" distR="114300" simplePos="0" relativeHeight="251653120" behindDoc="0" locked="0" layoutInCell="1" allowOverlap="1" wp14:anchorId="511CB1D0" wp14:editId="3429DE2F">
            <wp:simplePos x="0" y="0"/>
            <wp:positionH relativeFrom="margin">
              <wp:posOffset>1464738</wp:posOffset>
            </wp:positionH>
            <wp:positionV relativeFrom="paragraph">
              <wp:posOffset>0</wp:posOffset>
            </wp:positionV>
            <wp:extent cx="7179517" cy="6689537"/>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205560" cy="6713803"/>
                    </a:xfrm>
                    <a:prstGeom prst="rect">
                      <a:avLst/>
                    </a:prstGeom>
                  </pic:spPr>
                </pic:pic>
              </a:graphicData>
            </a:graphic>
            <wp14:sizeRelH relativeFrom="page">
              <wp14:pctWidth>0</wp14:pctWidth>
            </wp14:sizeRelH>
            <wp14:sizeRelV relativeFrom="page">
              <wp14:pctHeight>0</wp14:pctHeight>
            </wp14:sizeRelV>
          </wp:anchor>
        </w:drawing>
      </w:r>
      <w:r w:rsidR="006C7913" w:rsidRPr="006C7913">
        <w:rPr>
          <w:rFonts w:ascii="Century Gothic" w:hAnsi="Century Gothic"/>
          <w:b/>
        </w:rPr>
        <w:t>Appendix A:</w:t>
      </w:r>
    </w:p>
    <w:p w14:paraId="6F3CB7BE" w14:textId="2F855C73" w:rsidR="005E2B5C" w:rsidRPr="00F45B82" w:rsidRDefault="005E2B5C" w:rsidP="0040293B">
      <w:pPr>
        <w:rPr>
          <w:rFonts w:ascii="Century Gothic" w:hAnsi="Century Gothic"/>
          <w:b/>
        </w:rPr>
      </w:pPr>
      <w:r w:rsidRPr="00F45B82">
        <w:rPr>
          <w:rFonts w:ascii="Century Gothic" w:hAnsi="Century Gothic"/>
          <w:b/>
        </w:rPr>
        <w:lastRenderedPageBreak/>
        <w:t xml:space="preserve">Appendix </w:t>
      </w:r>
      <w:r w:rsidR="00F45B82" w:rsidRPr="00F45B82">
        <w:rPr>
          <w:rFonts w:ascii="Century Gothic" w:hAnsi="Century Gothic"/>
          <w:b/>
        </w:rPr>
        <w:t>B:</w:t>
      </w:r>
    </w:p>
    <w:p w14:paraId="13D54450" w14:textId="77777777" w:rsidR="00F45B82" w:rsidRPr="0040293B" w:rsidRDefault="00F45B82" w:rsidP="00F45B82">
      <w:pPr>
        <w:rPr>
          <w:rFonts w:ascii="Century Gothic" w:hAnsi="Century Gothic"/>
          <w:u w:val="single"/>
        </w:rPr>
      </w:pPr>
      <w:r w:rsidRPr="0040293B">
        <w:rPr>
          <w:rFonts w:ascii="Century Gothic" w:hAnsi="Century Gothic"/>
          <w:u w:val="single"/>
        </w:rPr>
        <w:t xml:space="preserve">Whole class feedback </w:t>
      </w:r>
    </w:p>
    <w:p w14:paraId="77AA5A58" w14:textId="71FCD354" w:rsidR="00F45B82" w:rsidRDefault="00F45B82" w:rsidP="00F45B82">
      <w:pPr>
        <w:rPr>
          <w:rFonts w:ascii="Century Gothic" w:hAnsi="Century Gothic"/>
        </w:rPr>
      </w:pPr>
      <w:r w:rsidRPr="1B8DFF34">
        <w:rPr>
          <w:rFonts w:ascii="Century Gothic" w:hAnsi="Century Gothic"/>
        </w:rPr>
        <w:t>One method to reduce the amount of time spent marking pupils’ books is to use whole class feedback. This involves using a single sheet and providing comments on the class's work as a group, rather than for individual pupils. Teachers can use the feedback sheet as a point of discussion for the next lesson with the whole class, focussing on strengths, areas to develop and highlighting effective examples from within the class.</w:t>
      </w:r>
    </w:p>
    <w:p w14:paraId="5D58E564" w14:textId="1391D21A" w:rsidR="00F45B82" w:rsidRPr="0040293B" w:rsidRDefault="00F45B82" w:rsidP="00F45B82">
      <w:pPr>
        <w:rPr>
          <w:rFonts w:ascii="Century Gothic" w:hAnsi="Century Gothic"/>
        </w:rPr>
      </w:pPr>
      <w:r w:rsidRPr="0040293B">
        <w:rPr>
          <w:rFonts w:ascii="Century Gothic" w:hAnsi="Century Gothic"/>
        </w:rPr>
        <w:t>Whilst looking at books at the end of the lesson, teachers will make notes on the key messages to feedback to children at the start of the next lesson using the proforma</w:t>
      </w:r>
      <w:r>
        <w:rPr>
          <w:rFonts w:ascii="Century Gothic" w:hAnsi="Century Gothic"/>
        </w:rPr>
        <w:t xml:space="preserve"> (See </w:t>
      </w:r>
      <w:r w:rsidR="006C7913">
        <w:rPr>
          <w:rFonts w:ascii="Century Gothic" w:hAnsi="Century Gothic"/>
        </w:rPr>
        <w:t>table below</w:t>
      </w:r>
      <w:r>
        <w:rPr>
          <w:rFonts w:ascii="Century Gothic" w:hAnsi="Century Gothic"/>
        </w:rPr>
        <w:t>)</w:t>
      </w:r>
      <w:r w:rsidR="006C7913">
        <w:rPr>
          <w:rFonts w:ascii="Century Gothic" w:hAnsi="Century Gothic"/>
        </w:rPr>
        <w:t xml:space="preserve">. </w:t>
      </w:r>
      <w:r>
        <w:rPr>
          <w:rFonts w:ascii="Century Gothic" w:hAnsi="Century Gothic"/>
        </w:rPr>
        <w:t>This is a suggested template/model but can be adapted to suit the individual school needs.</w:t>
      </w:r>
      <w:r w:rsidRPr="0040293B">
        <w:rPr>
          <w:rFonts w:ascii="Century Gothic" w:hAnsi="Century Gothic"/>
        </w:rPr>
        <w:t xml:space="preserve"> This will be completed at the discretion of the teacher </w:t>
      </w:r>
      <w:r>
        <w:rPr>
          <w:rFonts w:ascii="Century Gothic" w:hAnsi="Century Gothic"/>
        </w:rPr>
        <w:t>or as agreed within the school.</w:t>
      </w:r>
    </w:p>
    <w:p w14:paraId="36651E3F" w14:textId="77777777" w:rsidR="00F45B82" w:rsidRDefault="00F45B82" w:rsidP="00F45B82">
      <w:pPr>
        <w:rPr>
          <w:rFonts w:ascii="Century Gothic" w:hAnsi="Century Gothic"/>
        </w:rPr>
      </w:pPr>
      <w:r w:rsidRPr="0040293B">
        <w:rPr>
          <w:rFonts w:ascii="Century Gothic" w:hAnsi="Century Gothic"/>
        </w:rPr>
        <w:t>This can feed into the next lesson and</w:t>
      </w:r>
      <w:r>
        <w:rPr>
          <w:rFonts w:ascii="Century Gothic" w:hAnsi="Century Gothic"/>
        </w:rPr>
        <w:t xml:space="preserve"> </w:t>
      </w:r>
      <w:r w:rsidRPr="0040293B">
        <w:rPr>
          <w:rFonts w:ascii="Century Gothic" w:hAnsi="Century Gothic"/>
        </w:rPr>
        <w:t xml:space="preserve">can be a useful tool to address misconceptions and model techniques such as editing and improving work. Modelling may occur at any stage of the lesson to address deep rooted misconceptions, clear up confusion or provide further scaffolding. </w:t>
      </w:r>
    </w:p>
    <w:p w14:paraId="60462675" w14:textId="77777777" w:rsidR="00F45B82" w:rsidRPr="00027B86" w:rsidRDefault="00F45B82" w:rsidP="00F45B82">
      <w:pPr>
        <w:spacing w:after="150" w:line="420" w:lineRule="atLeast"/>
        <w:outlineLvl w:val="4"/>
        <w:rPr>
          <w:rFonts w:ascii="Century Gothic" w:eastAsia="Times New Roman" w:hAnsi="Century Gothic" w:cs="Times New Roman"/>
          <w:bCs/>
          <w:i/>
          <w:color w:val="0C1F32"/>
          <w:lang w:eastAsia="en-GB"/>
        </w:rPr>
      </w:pPr>
      <w:r w:rsidRPr="00027B86">
        <w:rPr>
          <w:rFonts w:ascii="Century Gothic" w:eastAsia="Times New Roman" w:hAnsi="Century Gothic" w:cs="Times New Roman"/>
          <w:bCs/>
          <w:i/>
          <w:color w:val="0C1F32"/>
          <w:lang w:eastAsia="en-GB"/>
        </w:rPr>
        <w:t>What might whole class feedback look like in a literacy lesson:</w:t>
      </w:r>
    </w:p>
    <w:p w14:paraId="7E3E52F5" w14:textId="77777777" w:rsidR="00F45B82" w:rsidRPr="006C7913" w:rsidRDefault="00F45B82" w:rsidP="006C7913">
      <w:pPr>
        <w:pStyle w:val="ListParagraph"/>
        <w:numPr>
          <w:ilvl w:val="0"/>
          <w:numId w:val="23"/>
        </w:numPr>
        <w:spacing w:after="330" w:line="240" w:lineRule="auto"/>
        <w:rPr>
          <w:rFonts w:ascii="Century Gothic" w:eastAsia="Times New Roman" w:hAnsi="Century Gothic" w:cs="Times New Roman"/>
          <w:color w:val="0C1F32"/>
          <w:lang w:eastAsia="en-GB"/>
        </w:rPr>
      </w:pPr>
      <w:r w:rsidRPr="006C7913">
        <w:rPr>
          <w:rFonts w:ascii="Century Gothic" w:eastAsia="Times New Roman" w:hAnsi="Century Gothic" w:cs="Times New Roman"/>
          <w:color w:val="0C1F32"/>
          <w:lang w:eastAsia="en-GB"/>
        </w:rPr>
        <w:t>With writing, we suggest a redrafting approach. When the teacher looks at the books after a lesson, they make notes on one piece of paper for the whole class about what went well and what still needs work.</w:t>
      </w:r>
    </w:p>
    <w:p w14:paraId="380175E5" w14:textId="77777777" w:rsidR="00F45B82" w:rsidRPr="006C7913" w:rsidRDefault="00F45B82" w:rsidP="006C7913">
      <w:pPr>
        <w:pStyle w:val="ListParagraph"/>
        <w:numPr>
          <w:ilvl w:val="0"/>
          <w:numId w:val="23"/>
        </w:numPr>
        <w:spacing w:after="330" w:line="240" w:lineRule="auto"/>
        <w:rPr>
          <w:rFonts w:ascii="Century Gothic" w:eastAsia="Times New Roman" w:hAnsi="Century Gothic" w:cs="Times New Roman"/>
          <w:color w:val="0C1F32"/>
          <w:lang w:eastAsia="en-GB"/>
        </w:rPr>
      </w:pPr>
      <w:r w:rsidRPr="006C7913">
        <w:rPr>
          <w:rFonts w:ascii="Century Gothic" w:eastAsia="Times New Roman" w:hAnsi="Century Gothic" w:cs="Times New Roman"/>
          <w:color w:val="0C1F32"/>
          <w:lang w:eastAsia="en-GB"/>
        </w:rPr>
        <w:t xml:space="preserve">This might include things to do with the technical accuracy of the </w:t>
      </w:r>
      <w:proofErr w:type="gramStart"/>
      <w:r w:rsidRPr="006C7913">
        <w:rPr>
          <w:rFonts w:ascii="Century Gothic" w:eastAsia="Times New Roman" w:hAnsi="Century Gothic" w:cs="Times New Roman"/>
          <w:color w:val="0C1F32"/>
          <w:lang w:eastAsia="en-GB"/>
        </w:rPr>
        <w:t>writing;</w:t>
      </w:r>
      <w:proofErr w:type="gramEnd"/>
      <w:r w:rsidRPr="006C7913">
        <w:rPr>
          <w:rFonts w:ascii="Century Gothic" w:eastAsia="Times New Roman" w:hAnsi="Century Gothic" w:cs="Times New Roman"/>
          <w:color w:val="0C1F32"/>
          <w:lang w:eastAsia="en-GB"/>
        </w:rPr>
        <w:t xml:space="preserve"> spelling errors, punctuation omissions, and other transcription mishaps, as well as any content improvements.</w:t>
      </w:r>
    </w:p>
    <w:p w14:paraId="2B149375" w14:textId="77777777" w:rsidR="00F45B82" w:rsidRPr="006C7913" w:rsidRDefault="00F45B82" w:rsidP="006C7913">
      <w:pPr>
        <w:pStyle w:val="ListParagraph"/>
        <w:numPr>
          <w:ilvl w:val="0"/>
          <w:numId w:val="23"/>
        </w:numPr>
        <w:spacing w:after="330" w:line="240" w:lineRule="auto"/>
        <w:rPr>
          <w:rFonts w:ascii="Century Gothic" w:eastAsia="Times New Roman" w:hAnsi="Century Gothic" w:cs="Times New Roman"/>
          <w:color w:val="0C1F32"/>
          <w:lang w:eastAsia="en-GB"/>
        </w:rPr>
      </w:pPr>
      <w:r w:rsidRPr="006C7913">
        <w:rPr>
          <w:rFonts w:ascii="Century Gothic" w:eastAsia="Times New Roman" w:hAnsi="Century Gothic" w:cs="Times New Roman"/>
          <w:color w:val="0C1F32"/>
          <w:lang w:eastAsia="en-GB"/>
        </w:rPr>
        <w:t>Where individual children have done particularly well or poorly, the teacher will make a note and use these in the lesson as a teaching point (where it is an error, she might use the mistake anonymously or write a similar sentence with the same error).</w:t>
      </w:r>
    </w:p>
    <w:p w14:paraId="4F69AAFF" w14:textId="77777777" w:rsidR="00F45B82" w:rsidRPr="006C7913" w:rsidRDefault="00F45B82" w:rsidP="006C7913">
      <w:pPr>
        <w:pStyle w:val="ListParagraph"/>
        <w:numPr>
          <w:ilvl w:val="0"/>
          <w:numId w:val="23"/>
        </w:numPr>
        <w:spacing w:after="330" w:line="240" w:lineRule="auto"/>
        <w:rPr>
          <w:rFonts w:ascii="Century Gothic" w:eastAsia="Times New Roman" w:hAnsi="Century Gothic" w:cs="Times New Roman"/>
          <w:color w:val="0C1F32"/>
          <w:lang w:eastAsia="en-GB"/>
        </w:rPr>
      </w:pPr>
      <w:r w:rsidRPr="006C7913">
        <w:rPr>
          <w:rFonts w:ascii="Century Gothic" w:eastAsia="Times New Roman" w:hAnsi="Century Gothic" w:cs="Times New Roman"/>
          <w:color w:val="0C1F32"/>
          <w:lang w:eastAsia="en-GB"/>
        </w:rPr>
        <w:t>In the next lesson the teacher will share extracts from pupils’ work, using either the visualiser or just a few typed lines to show examples of good work.</w:t>
      </w:r>
    </w:p>
    <w:p w14:paraId="0B704C87" w14:textId="77777777" w:rsidR="006C7913" w:rsidRDefault="00F45B82" w:rsidP="00287910">
      <w:pPr>
        <w:pStyle w:val="ListParagraph"/>
        <w:numPr>
          <w:ilvl w:val="0"/>
          <w:numId w:val="23"/>
        </w:numPr>
        <w:spacing w:after="330" w:line="240" w:lineRule="auto"/>
        <w:rPr>
          <w:rFonts w:ascii="Century Gothic" w:eastAsia="Times New Roman" w:hAnsi="Century Gothic" w:cs="Times New Roman"/>
          <w:color w:val="0C1F32"/>
          <w:lang w:eastAsia="en-GB"/>
        </w:rPr>
      </w:pPr>
      <w:r w:rsidRPr="006C7913">
        <w:rPr>
          <w:rFonts w:ascii="Century Gothic" w:eastAsia="Times New Roman" w:hAnsi="Century Gothic" w:cs="Times New Roman"/>
          <w:color w:val="0C1F32"/>
          <w:lang w:eastAsia="en-GB"/>
        </w:rPr>
        <w:t>For mistakes, the teacher might share an example which an anonymous or fictional piece where the child has confused describing a character with listing their clothing, piling up adjective after adjective</w:t>
      </w:r>
      <w:r w:rsidR="006C7913">
        <w:rPr>
          <w:rFonts w:ascii="Century Gothic" w:eastAsia="Times New Roman" w:hAnsi="Century Gothic" w:cs="Times New Roman"/>
          <w:color w:val="0C1F32"/>
          <w:lang w:eastAsia="en-GB"/>
        </w:rPr>
        <w:t xml:space="preserve">. </w:t>
      </w:r>
    </w:p>
    <w:p w14:paraId="0069D670" w14:textId="77777777" w:rsidR="006C7913" w:rsidRDefault="006C7913" w:rsidP="006C175D">
      <w:pPr>
        <w:pStyle w:val="ListParagraph"/>
        <w:numPr>
          <w:ilvl w:val="0"/>
          <w:numId w:val="23"/>
        </w:numPr>
        <w:spacing w:after="330" w:line="240" w:lineRule="auto"/>
        <w:rPr>
          <w:rFonts w:ascii="Century Gothic" w:eastAsia="Times New Roman" w:hAnsi="Century Gothic" w:cs="Times New Roman"/>
          <w:color w:val="0C1F32"/>
          <w:lang w:eastAsia="en-GB"/>
        </w:rPr>
      </w:pPr>
      <w:r w:rsidRPr="006C7913">
        <w:rPr>
          <w:rFonts w:ascii="Century Gothic" w:eastAsia="Times New Roman" w:hAnsi="Century Gothic" w:cs="Times New Roman"/>
          <w:color w:val="0C1F32"/>
          <w:lang w:eastAsia="en-GB"/>
        </w:rPr>
        <w:t>T</w:t>
      </w:r>
      <w:r w:rsidR="00F45B82" w:rsidRPr="006C7913">
        <w:rPr>
          <w:rFonts w:ascii="Century Gothic" w:eastAsia="Times New Roman" w:hAnsi="Century Gothic" w:cs="Times New Roman"/>
          <w:color w:val="0C1F32"/>
          <w:lang w:eastAsia="en-GB"/>
        </w:rPr>
        <w:t>he children would then suggest how this might be improved. They might spend time with a partner – we always use mixed ability pairs for this – seeing if they included good description in their writing. Together the pupils reflect if the text would be improved by adding any additional description.</w:t>
      </w:r>
    </w:p>
    <w:p w14:paraId="64580832" w14:textId="717714E7" w:rsidR="00F45B82" w:rsidRPr="006C7913" w:rsidRDefault="006C7913" w:rsidP="006C175D">
      <w:pPr>
        <w:pStyle w:val="ListParagraph"/>
        <w:numPr>
          <w:ilvl w:val="0"/>
          <w:numId w:val="23"/>
        </w:numPr>
        <w:spacing w:after="330" w:line="240" w:lineRule="auto"/>
        <w:rPr>
          <w:rFonts w:ascii="Century Gothic" w:eastAsia="Times New Roman" w:hAnsi="Century Gothic" w:cs="Times New Roman"/>
          <w:color w:val="0C1F32"/>
          <w:lang w:eastAsia="en-GB"/>
        </w:rPr>
      </w:pPr>
      <w:r>
        <w:rPr>
          <w:rFonts w:ascii="Century Gothic" w:eastAsia="Times New Roman" w:hAnsi="Century Gothic" w:cs="Times New Roman"/>
          <w:color w:val="0C1F32"/>
          <w:lang w:eastAsia="en-GB"/>
        </w:rPr>
        <w:lastRenderedPageBreak/>
        <w:t>F</w:t>
      </w:r>
      <w:r w:rsidR="00F45B82" w:rsidRPr="006C7913">
        <w:rPr>
          <w:rFonts w:ascii="Century Gothic" w:eastAsia="Times New Roman" w:hAnsi="Century Gothic" w:cs="Times New Roman"/>
          <w:color w:val="0C1F32"/>
          <w:lang w:eastAsia="en-GB"/>
        </w:rPr>
        <w:t xml:space="preserve">inally, in pairs they read each other’s work together and suggest improvements, alterations and refinements which the author of the piece then adds – in green pen. </w:t>
      </w:r>
    </w:p>
    <w:p w14:paraId="203F5F1A" w14:textId="77777777" w:rsidR="00F45B82" w:rsidRPr="00027B86" w:rsidRDefault="00F45B82" w:rsidP="00F45B82">
      <w:pPr>
        <w:rPr>
          <w:rFonts w:ascii="Century Gothic" w:hAnsi="Century Gothic"/>
        </w:rPr>
      </w:pPr>
      <w:r w:rsidRPr="00027B86">
        <w:rPr>
          <w:rFonts w:ascii="Century Gothic" w:hAnsi="Century Gothic"/>
          <w:color w:val="0C1F32"/>
        </w:rPr>
        <w:t>The whole point of this approach is that </w:t>
      </w:r>
      <w:r w:rsidRPr="00027B86">
        <w:rPr>
          <w:rStyle w:val="Strong"/>
          <w:rFonts w:ascii="Century Gothic" w:hAnsi="Century Gothic"/>
          <w:color w:val="0C1F32"/>
        </w:rPr>
        <w:t>the next step is the next lesson</w:t>
      </w:r>
      <w:r w:rsidRPr="00027B86">
        <w:rPr>
          <w:rFonts w:ascii="Century Gothic" w:hAnsi="Century Gothic"/>
          <w:color w:val="0C1F32"/>
        </w:rPr>
        <w:t>. You don’t need to write down the next step for each pupil either; you can either give them the opportunity to put it into action or teach them whatever the next step is for them.</w:t>
      </w:r>
    </w:p>
    <w:tbl>
      <w:tblPr>
        <w:tblStyle w:val="TableGrid"/>
        <w:tblpPr w:leftFromText="180" w:rightFromText="180" w:vertAnchor="text" w:horzAnchor="margin" w:tblpXSpec="center" w:tblpY="106"/>
        <w:tblW w:w="12200" w:type="dxa"/>
        <w:tblLook w:val="04A0" w:firstRow="1" w:lastRow="0" w:firstColumn="1" w:lastColumn="0" w:noHBand="0" w:noVBand="1"/>
      </w:tblPr>
      <w:tblGrid>
        <w:gridCol w:w="1995"/>
        <w:gridCol w:w="2208"/>
        <w:gridCol w:w="413"/>
        <w:gridCol w:w="1952"/>
        <w:gridCol w:w="1482"/>
        <w:gridCol w:w="4150"/>
      </w:tblGrid>
      <w:tr w:rsidR="006C7913" w14:paraId="4A68F377" w14:textId="77777777" w:rsidTr="1B8DFF34">
        <w:trPr>
          <w:trHeight w:val="294"/>
        </w:trPr>
        <w:tc>
          <w:tcPr>
            <w:tcW w:w="1995" w:type="dxa"/>
            <w:shd w:val="clear" w:color="auto" w:fill="347186"/>
            <w:vAlign w:val="center"/>
          </w:tcPr>
          <w:p w14:paraId="28EBE7F7" w14:textId="77777777" w:rsidR="006C7913" w:rsidRPr="00EB3EE5" w:rsidRDefault="006C7913" w:rsidP="006C7913">
            <w:pPr>
              <w:rPr>
                <w:rFonts w:ascii="Arial" w:eastAsiaTheme="minorEastAsia" w:hAnsi="Arial" w:cs="Arial"/>
                <w:b/>
                <w:color w:val="FFFFFF" w:themeColor="background1"/>
                <w:lang w:val="en-US" w:eastAsia="ja-JP"/>
              </w:rPr>
            </w:pPr>
            <w:r w:rsidRPr="00EB3EE5">
              <w:rPr>
                <w:rFonts w:ascii="Arial" w:eastAsiaTheme="minorEastAsia" w:hAnsi="Arial" w:cs="Arial"/>
                <w:b/>
                <w:color w:val="FFFFFF" w:themeColor="background1"/>
                <w:lang w:val="en-US" w:eastAsia="ja-JP"/>
              </w:rPr>
              <w:t>Date of lesson:</w:t>
            </w:r>
          </w:p>
        </w:tc>
        <w:tc>
          <w:tcPr>
            <w:tcW w:w="2621" w:type="dxa"/>
            <w:gridSpan w:val="2"/>
            <w:vAlign w:val="center"/>
          </w:tcPr>
          <w:p w14:paraId="7D2EC199" w14:textId="77777777" w:rsidR="006C7913" w:rsidRPr="00291160" w:rsidRDefault="006C7913" w:rsidP="006C7913">
            <w:pPr>
              <w:jc w:val="center"/>
              <w:rPr>
                <w:rFonts w:ascii="Arial" w:eastAsiaTheme="minorEastAsia" w:hAnsi="Arial" w:cs="Arial"/>
                <w:b/>
                <w:u w:val="single"/>
                <w:lang w:val="en-US" w:eastAsia="ja-JP"/>
              </w:rPr>
            </w:pPr>
          </w:p>
        </w:tc>
        <w:tc>
          <w:tcPr>
            <w:tcW w:w="1952" w:type="dxa"/>
            <w:shd w:val="clear" w:color="auto" w:fill="347186"/>
            <w:vAlign w:val="center"/>
          </w:tcPr>
          <w:p w14:paraId="05C606BE" w14:textId="77777777" w:rsidR="006C7913" w:rsidRPr="00D0253E" w:rsidRDefault="006C7913" w:rsidP="006C7913">
            <w:pPr>
              <w:jc w:val="center"/>
              <w:rPr>
                <w:rFonts w:ascii="Arial" w:eastAsiaTheme="minorEastAsia" w:hAnsi="Arial" w:cs="Arial"/>
                <w:b/>
                <w:lang w:val="en-US" w:eastAsia="ja-JP"/>
              </w:rPr>
            </w:pPr>
            <w:r w:rsidRPr="00D0253E">
              <w:rPr>
                <w:rFonts w:ascii="Arial" w:eastAsiaTheme="minorEastAsia" w:hAnsi="Arial" w:cs="Arial"/>
                <w:b/>
                <w:color w:val="FFFFFF" w:themeColor="background1"/>
                <w:lang w:val="en-US" w:eastAsia="ja-JP"/>
              </w:rPr>
              <w:t>Year:</w:t>
            </w:r>
          </w:p>
        </w:tc>
        <w:tc>
          <w:tcPr>
            <w:tcW w:w="5632" w:type="dxa"/>
            <w:gridSpan w:val="2"/>
            <w:shd w:val="clear" w:color="auto" w:fill="FFFFFF" w:themeFill="background1"/>
            <w:vAlign w:val="center"/>
          </w:tcPr>
          <w:p w14:paraId="18FD59C1" w14:textId="77777777" w:rsidR="006C7913" w:rsidRPr="00291160" w:rsidRDefault="006C7913" w:rsidP="006C7913">
            <w:pPr>
              <w:jc w:val="center"/>
              <w:rPr>
                <w:rFonts w:ascii="Arial" w:eastAsiaTheme="minorEastAsia" w:hAnsi="Arial" w:cs="Arial"/>
                <w:b/>
                <w:color w:val="FFD006"/>
                <w:u w:val="single"/>
                <w:lang w:val="en-US" w:eastAsia="ja-JP"/>
              </w:rPr>
            </w:pPr>
          </w:p>
        </w:tc>
      </w:tr>
      <w:tr w:rsidR="006C7913" w14:paraId="444C4782" w14:textId="77777777" w:rsidTr="1B8DFF34">
        <w:trPr>
          <w:trHeight w:val="786"/>
        </w:trPr>
        <w:tc>
          <w:tcPr>
            <w:tcW w:w="1995" w:type="dxa"/>
            <w:shd w:val="clear" w:color="auto" w:fill="347186"/>
            <w:vAlign w:val="center"/>
          </w:tcPr>
          <w:p w14:paraId="3750F878" w14:textId="77777777" w:rsidR="006C7913" w:rsidRPr="00EB3EE5" w:rsidRDefault="006C7913" w:rsidP="006C7913">
            <w:pPr>
              <w:rPr>
                <w:rFonts w:ascii="Arial" w:eastAsiaTheme="minorEastAsia" w:hAnsi="Arial" w:cs="Arial"/>
                <w:b/>
                <w:color w:val="FFFFFF" w:themeColor="background1"/>
                <w:lang w:val="en-US" w:eastAsia="ja-JP"/>
              </w:rPr>
            </w:pPr>
            <w:r w:rsidRPr="00EB3EE5">
              <w:rPr>
                <w:rFonts w:ascii="Arial" w:eastAsiaTheme="minorEastAsia" w:hAnsi="Arial" w:cs="Arial"/>
                <w:b/>
                <w:color w:val="FFFFFF" w:themeColor="background1"/>
                <w:lang w:val="en-US" w:eastAsia="ja-JP"/>
              </w:rPr>
              <w:t>Learning objectives:</w:t>
            </w:r>
          </w:p>
        </w:tc>
        <w:tc>
          <w:tcPr>
            <w:tcW w:w="10205" w:type="dxa"/>
            <w:gridSpan w:val="5"/>
            <w:vAlign w:val="center"/>
          </w:tcPr>
          <w:p w14:paraId="3858DE13" w14:textId="77777777" w:rsidR="006C7913" w:rsidRPr="00027B86" w:rsidRDefault="006C7913" w:rsidP="006C7913">
            <w:pPr>
              <w:ind w:left="360"/>
              <w:rPr>
                <w:rFonts w:ascii="Arial" w:eastAsiaTheme="minorEastAsia" w:hAnsi="Arial" w:cs="Arial"/>
                <w:b/>
                <w:u w:val="single"/>
                <w:lang w:val="en-US" w:eastAsia="ja-JP"/>
              </w:rPr>
            </w:pPr>
          </w:p>
        </w:tc>
      </w:tr>
      <w:tr w:rsidR="006C7913" w14:paraId="6C9BB4F2" w14:textId="77777777" w:rsidTr="1B8DFF34">
        <w:trPr>
          <w:trHeight w:val="198"/>
        </w:trPr>
        <w:tc>
          <w:tcPr>
            <w:tcW w:w="4203" w:type="dxa"/>
            <w:gridSpan w:val="2"/>
            <w:shd w:val="clear" w:color="auto" w:fill="D9D9D9" w:themeFill="background1" w:themeFillShade="D9"/>
            <w:vAlign w:val="center"/>
          </w:tcPr>
          <w:p w14:paraId="3D602071" w14:textId="77777777" w:rsidR="006C7913" w:rsidRPr="006D5E59" w:rsidRDefault="006C7913" w:rsidP="006C7913">
            <w:pPr>
              <w:jc w:val="center"/>
              <w:rPr>
                <w:rFonts w:ascii="Arial" w:eastAsiaTheme="minorEastAsia" w:hAnsi="Arial" w:cs="Arial"/>
                <w:b/>
                <w:lang w:val="en-US" w:eastAsia="ja-JP"/>
              </w:rPr>
            </w:pPr>
            <w:r>
              <w:rPr>
                <w:rFonts w:ascii="Arial" w:eastAsiaTheme="minorEastAsia" w:hAnsi="Arial" w:cs="Arial"/>
                <w:b/>
                <w:lang w:val="en-US" w:eastAsia="ja-JP"/>
              </w:rPr>
              <w:t>What did pupils do well?</w:t>
            </w:r>
          </w:p>
        </w:tc>
        <w:tc>
          <w:tcPr>
            <w:tcW w:w="3847" w:type="dxa"/>
            <w:gridSpan w:val="3"/>
            <w:shd w:val="clear" w:color="auto" w:fill="D9D9D9" w:themeFill="background1" w:themeFillShade="D9"/>
            <w:vAlign w:val="center"/>
          </w:tcPr>
          <w:p w14:paraId="2BC95D34" w14:textId="77777777" w:rsidR="006C7913" w:rsidRPr="006D5E59" w:rsidRDefault="006C7913" w:rsidP="006C7913">
            <w:pPr>
              <w:jc w:val="center"/>
              <w:rPr>
                <w:rFonts w:ascii="Arial" w:eastAsiaTheme="minorEastAsia" w:hAnsi="Arial" w:cs="Arial"/>
                <w:b/>
                <w:lang w:val="en-US" w:eastAsia="ja-JP"/>
              </w:rPr>
            </w:pPr>
            <w:r>
              <w:rPr>
                <w:rFonts w:ascii="Arial" w:eastAsiaTheme="minorEastAsia" w:hAnsi="Arial" w:cs="Arial"/>
                <w:b/>
                <w:lang w:val="en-US" w:eastAsia="ja-JP"/>
              </w:rPr>
              <w:t>Basic skills errors</w:t>
            </w:r>
          </w:p>
        </w:tc>
        <w:tc>
          <w:tcPr>
            <w:tcW w:w="4150" w:type="dxa"/>
            <w:shd w:val="clear" w:color="auto" w:fill="D9D9D9" w:themeFill="background1" w:themeFillShade="D9"/>
            <w:vAlign w:val="center"/>
          </w:tcPr>
          <w:p w14:paraId="670958AC" w14:textId="77777777" w:rsidR="006C7913" w:rsidRPr="006D5E59" w:rsidRDefault="006C7913" w:rsidP="006C7913">
            <w:pPr>
              <w:jc w:val="center"/>
              <w:rPr>
                <w:rFonts w:ascii="Arial" w:eastAsiaTheme="minorEastAsia" w:hAnsi="Arial" w:cs="Arial"/>
                <w:b/>
                <w:lang w:val="en-US" w:eastAsia="ja-JP"/>
              </w:rPr>
            </w:pPr>
            <w:r>
              <w:rPr>
                <w:rFonts w:ascii="Arial" w:eastAsiaTheme="minorEastAsia" w:hAnsi="Arial" w:cs="Arial"/>
                <w:b/>
                <w:lang w:val="en-US" w:eastAsia="ja-JP"/>
              </w:rPr>
              <w:t>Presentation</w:t>
            </w:r>
          </w:p>
        </w:tc>
      </w:tr>
      <w:tr w:rsidR="006C7913" w14:paraId="1B79654D" w14:textId="77777777" w:rsidTr="1B8DFF34">
        <w:trPr>
          <w:trHeight w:val="871"/>
        </w:trPr>
        <w:tc>
          <w:tcPr>
            <w:tcW w:w="4203" w:type="dxa"/>
            <w:gridSpan w:val="2"/>
            <w:vAlign w:val="center"/>
          </w:tcPr>
          <w:p w14:paraId="2C79886C" w14:textId="77777777" w:rsidR="006C7913" w:rsidRDefault="006C7913" w:rsidP="006C7913">
            <w:pPr>
              <w:rPr>
                <w:rFonts w:ascii="Arial" w:eastAsiaTheme="minorEastAsia" w:hAnsi="Arial" w:cs="Arial"/>
                <w:i/>
                <w:lang w:val="en-US" w:eastAsia="ja-JP"/>
              </w:rPr>
            </w:pPr>
            <w:proofErr w:type="spellStart"/>
            <w:r w:rsidRPr="00027B86">
              <w:rPr>
                <w:rFonts w:ascii="Arial" w:eastAsiaTheme="minorEastAsia" w:hAnsi="Arial" w:cs="Arial"/>
                <w:lang w:val="en-US" w:eastAsia="ja-JP"/>
              </w:rPr>
              <w:t>e</w:t>
            </w:r>
            <w:r w:rsidRPr="00027B86">
              <w:rPr>
                <w:rFonts w:ascii="Arial" w:eastAsiaTheme="minorEastAsia" w:hAnsi="Arial" w:cs="Arial"/>
                <w:i/>
                <w:lang w:val="en-US" w:eastAsia="ja-JP"/>
              </w:rPr>
              <w:t>.g</w:t>
            </w:r>
            <w:proofErr w:type="spellEnd"/>
            <w:r w:rsidRPr="00027B86">
              <w:rPr>
                <w:rFonts w:ascii="Arial" w:eastAsiaTheme="minorEastAsia" w:hAnsi="Arial" w:cs="Arial"/>
                <w:i/>
                <w:lang w:val="en-US" w:eastAsia="ja-JP"/>
              </w:rPr>
              <w:t xml:space="preserve"> Use of paragraphs or adjectives</w:t>
            </w:r>
          </w:p>
          <w:p w14:paraId="4D736F46" w14:textId="77777777" w:rsidR="006C7913" w:rsidRDefault="006C7913" w:rsidP="006C7913">
            <w:pPr>
              <w:rPr>
                <w:rFonts w:ascii="Arial" w:eastAsiaTheme="minorEastAsia" w:hAnsi="Arial" w:cs="Arial"/>
                <w:i/>
                <w:lang w:val="en-US" w:eastAsia="ja-JP"/>
              </w:rPr>
            </w:pPr>
          </w:p>
          <w:p w14:paraId="6080BAAD" w14:textId="77777777" w:rsidR="006C7913" w:rsidRPr="00027B86" w:rsidRDefault="006C7913" w:rsidP="006C7913">
            <w:pPr>
              <w:rPr>
                <w:rFonts w:ascii="Arial" w:eastAsiaTheme="minorEastAsia" w:hAnsi="Arial" w:cs="Arial"/>
                <w:i/>
                <w:lang w:val="en-US" w:eastAsia="ja-JP"/>
              </w:rPr>
            </w:pPr>
          </w:p>
          <w:p w14:paraId="45866E6A" w14:textId="77777777" w:rsidR="006C7913" w:rsidRDefault="006C7913" w:rsidP="006C7913">
            <w:pPr>
              <w:rPr>
                <w:rFonts w:ascii="Arial" w:eastAsiaTheme="minorEastAsia" w:hAnsi="Arial" w:cs="Arial"/>
                <w:b/>
                <w:lang w:val="en-US" w:eastAsia="ja-JP"/>
              </w:rPr>
            </w:pPr>
          </w:p>
          <w:p w14:paraId="5146C41B" w14:textId="77777777" w:rsidR="006C7913" w:rsidRDefault="006C7913" w:rsidP="006C7913">
            <w:pPr>
              <w:rPr>
                <w:rFonts w:ascii="Arial" w:eastAsiaTheme="minorEastAsia" w:hAnsi="Arial" w:cs="Arial"/>
                <w:b/>
                <w:lang w:val="en-US" w:eastAsia="ja-JP"/>
              </w:rPr>
            </w:pPr>
          </w:p>
          <w:p w14:paraId="22DE135B" w14:textId="77777777" w:rsidR="006C7913" w:rsidRDefault="006C7913" w:rsidP="006C7913">
            <w:pPr>
              <w:rPr>
                <w:rFonts w:ascii="Arial" w:eastAsiaTheme="minorEastAsia" w:hAnsi="Arial" w:cs="Arial"/>
                <w:b/>
                <w:lang w:val="en-US" w:eastAsia="ja-JP"/>
              </w:rPr>
            </w:pPr>
          </w:p>
          <w:p w14:paraId="3C9951D7" w14:textId="77777777" w:rsidR="006C7913" w:rsidRPr="00027B86" w:rsidRDefault="006C7913" w:rsidP="006C7913">
            <w:pPr>
              <w:ind w:left="360"/>
              <w:rPr>
                <w:rFonts w:ascii="Arial" w:eastAsiaTheme="minorEastAsia" w:hAnsi="Arial" w:cs="Arial"/>
                <w:b/>
                <w:lang w:val="en-US" w:eastAsia="ja-JP"/>
              </w:rPr>
            </w:pPr>
          </w:p>
        </w:tc>
        <w:tc>
          <w:tcPr>
            <w:tcW w:w="3847" w:type="dxa"/>
            <w:gridSpan w:val="3"/>
            <w:vAlign w:val="center"/>
          </w:tcPr>
          <w:p w14:paraId="60E57F64" w14:textId="77777777" w:rsidR="006C7913" w:rsidRDefault="006C7913" w:rsidP="006C7913">
            <w:pPr>
              <w:rPr>
                <w:rFonts w:ascii="Arial" w:eastAsiaTheme="minorEastAsia" w:hAnsi="Arial" w:cs="Arial"/>
                <w:i/>
                <w:lang w:val="en-US" w:eastAsia="ja-JP"/>
              </w:rPr>
            </w:pPr>
            <w:proofErr w:type="spellStart"/>
            <w:r w:rsidRPr="0020769F">
              <w:rPr>
                <w:rFonts w:ascii="Arial" w:eastAsiaTheme="minorEastAsia" w:hAnsi="Arial" w:cs="Arial"/>
                <w:i/>
                <w:lang w:val="en-US" w:eastAsia="ja-JP"/>
              </w:rPr>
              <w:t>e.g</w:t>
            </w:r>
            <w:proofErr w:type="spellEnd"/>
            <w:r w:rsidRPr="0020769F">
              <w:rPr>
                <w:rFonts w:ascii="Arial" w:eastAsiaTheme="minorEastAsia" w:hAnsi="Arial" w:cs="Arial"/>
                <w:i/>
                <w:lang w:val="en-US" w:eastAsia="ja-JP"/>
              </w:rPr>
              <w:t xml:space="preserve"> SPAG: Piece&gt; peace</w:t>
            </w:r>
            <w:r>
              <w:rPr>
                <w:rFonts w:ascii="Arial" w:eastAsiaTheme="minorEastAsia" w:hAnsi="Arial" w:cs="Arial"/>
                <w:i/>
                <w:lang w:val="en-US" w:eastAsia="ja-JP"/>
              </w:rPr>
              <w:t>/ Capital letters for names</w:t>
            </w:r>
          </w:p>
          <w:p w14:paraId="5F551ACF" w14:textId="77777777" w:rsidR="006C7913" w:rsidRDefault="006C7913" w:rsidP="006C7913">
            <w:pPr>
              <w:rPr>
                <w:rFonts w:ascii="Arial" w:eastAsiaTheme="minorEastAsia" w:hAnsi="Arial" w:cs="Arial"/>
                <w:i/>
                <w:lang w:val="en-US" w:eastAsia="ja-JP"/>
              </w:rPr>
            </w:pPr>
          </w:p>
          <w:p w14:paraId="5EF25E39" w14:textId="77777777" w:rsidR="006C7913" w:rsidRDefault="006C7913" w:rsidP="006C7913">
            <w:pPr>
              <w:rPr>
                <w:rFonts w:ascii="Arial" w:eastAsiaTheme="minorEastAsia" w:hAnsi="Arial" w:cs="Arial"/>
                <w:b/>
                <w:u w:val="single"/>
                <w:lang w:val="en-US" w:eastAsia="ja-JP"/>
              </w:rPr>
            </w:pPr>
          </w:p>
          <w:p w14:paraId="1315A78C" w14:textId="77777777" w:rsidR="006C7913" w:rsidRDefault="006C7913" w:rsidP="006C7913">
            <w:pPr>
              <w:rPr>
                <w:rFonts w:ascii="Arial" w:eastAsiaTheme="minorEastAsia" w:hAnsi="Arial" w:cs="Arial"/>
                <w:b/>
                <w:u w:val="single"/>
                <w:lang w:val="en-US" w:eastAsia="ja-JP"/>
              </w:rPr>
            </w:pPr>
          </w:p>
          <w:p w14:paraId="40C95C7B" w14:textId="77777777" w:rsidR="006C7913" w:rsidRDefault="006C7913" w:rsidP="006C7913">
            <w:pPr>
              <w:rPr>
                <w:rFonts w:ascii="Arial" w:eastAsiaTheme="minorEastAsia" w:hAnsi="Arial" w:cs="Arial"/>
                <w:b/>
                <w:u w:val="single"/>
                <w:lang w:val="en-US" w:eastAsia="ja-JP"/>
              </w:rPr>
            </w:pPr>
          </w:p>
          <w:p w14:paraId="07EDC47C" w14:textId="77777777" w:rsidR="006C7913" w:rsidRDefault="006C7913" w:rsidP="006C7913">
            <w:pPr>
              <w:rPr>
                <w:rFonts w:ascii="Arial" w:eastAsiaTheme="minorEastAsia" w:hAnsi="Arial" w:cs="Arial"/>
                <w:b/>
                <w:u w:val="single"/>
                <w:lang w:val="en-US" w:eastAsia="ja-JP"/>
              </w:rPr>
            </w:pPr>
          </w:p>
          <w:p w14:paraId="47978ECE" w14:textId="77777777" w:rsidR="006C7913" w:rsidRDefault="006C7913" w:rsidP="006C7913">
            <w:pPr>
              <w:rPr>
                <w:rFonts w:ascii="Arial" w:eastAsiaTheme="minorEastAsia" w:hAnsi="Arial" w:cs="Arial"/>
                <w:b/>
                <w:u w:val="single"/>
                <w:lang w:val="en-US" w:eastAsia="ja-JP"/>
              </w:rPr>
            </w:pPr>
          </w:p>
          <w:p w14:paraId="1C4E52CC" w14:textId="77777777" w:rsidR="006C7913" w:rsidRDefault="006C7913" w:rsidP="006C7913">
            <w:pPr>
              <w:rPr>
                <w:rFonts w:ascii="Arial" w:eastAsiaTheme="minorEastAsia" w:hAnsi="Arial" w:cs="Arial"/>
                <w:b/>
                <w:u w:val="single"/>
                <w:lang w:val="en-US" w:eastAsia="ja-JP"/>
              </w:rPr>
            </w:pPr>
          </w:p>
          <w:p w14:paraId="03CB2D69" w14:textId="77777777" w:rsidR="006C7913" w:rsidRPr="00291160" w:rsidRDefault="006C7913" w:rsidP="006C7913">
            <w:pPr>
              <w:rPr>
                <w:rFonts w:ascii="Arial" w:eastAsiaTheme="minorEastAsia" w:hAnsi="Arial" w:cs="Arial"/>
                <w:b/>
                <w:u w:val="single"/>
                <w:lang w:val="en-US" w:eastAsia="ja-JP"/>
              </w:rPr>
            </w:pPr>
          </w:p>
        </w:tc>
        <w:tc>
          <w:tcPr>
            <w:tcW w:w="4150" w:type="dxa"/>
            <w:vAlign w:val="center"/>
          </w:tcPr>
          <w:p w14:paraId="2499CBB2" w14:textId="77777777" w:rsidR="006C7913" w:rsidRPr="0020769F" w:rsidRDefault="006C7913" w:rsidP="006C7913">
            <w:pPr>
              <w:ind w:left="360"/>
              <w:rPr>
                <w:rFonts w:ascii="Arial" w:eastAsiaTheme="minorEastAsia" w:hAnsi="Arial" w:cs="Arial"/>
                <w:i/>
                <w:lang w:val="en-US" w:eastAsia="ja-JP"/>
              </w:rPr>
            </w:pPr>
            <w:proofErr w:type="spellStart"/>
            <w:r w:rsidRPr="0020769F">
              <w:rPr>
                <w:rFonts w:ascii="Arial" w:eastAsiaTheme="minorEastAsia" w:hAnsi="Arial" w:cs="Arial"/>
                <w:i/>
                <w:lang w:val="en-US" w:eastAsia="ja-JP"/>
              </w:rPr>
              <w:t>e.g</w:t>
            </w:r>
            <w:proofErr w:type="spellEnd"/>
            <w:r w:rsidRPr="0020769F">
              <w:rPr>
                <w:rFonts w:ascii="Arial" w:eastAsiaTheme="minorEastAsia" w:hAnsi="Arial" w:cs="Arial"/>
                <w:i/>
                <w:lang w:val="en-US" w:eastAsia="ja-JP"/>
              </w:rPr>
              <w:t xml:space="preserve"> Cross out mistakes with one line –don’t scribble</w:t>
            </w:r>
          </w:p>
          <w:p w14:paraId="3B282822" w14:textId="77777777" w:rsidR="006C7913" w:rsidRDefault="006C7913" w:rsidP="006C7913">
            <w:pPr>
              <w:rPr>
                <w:rFonts w:ascii="Arial" w:eastAsiaTheme="minorEastAsia" w:hAnsi="Arial" w:cs="Arial"/>
                <w:b/>
                <w:color w:val="FFD006"/>
                <w:u w:val="single"/>
                <w:lang w:val="en-US" w:eastAsia="ja-JP"/>
              </w:rPr>
            </w:pPr>
          </w:p>
          <w:p w14:paraId="0E986A3C" w14:textId="77777777" w:rsidR="006C7913" w:rsidRDefault="006C7913" w:rsidP="006C7913">
            <w:pPr>
              <w:rPr>
                <w:rFonts w:ascii="Arial" w:eastAsiaTheme="minorEastAsia" w:hAnsi="Arial" w:cs="Arial"/>
                <w:b/>
                <w:color w:val="FFD006"/>
                <w:u w:val="single"/>
                <w:lang w:val="en-US" w:eastAsia="ja-JP"/>
              </w:rPr>
            </w:pPr>
          </w:p>
          <w:p w14:paraId="08303706" w14:textId="77777777" w:rsidR="006C7913" w:rsidRDefault="006C7913" w:rsidP="006C7913">
            <w:pPr>
              <w:rPr>
                <w:rFonts w:ascii="Arial" w:eastAsiaTheme="minorEastAsia" w:hAnsi="Arial" w:cs="Arial"/>
                <w:b/>
                <w:color w:val="FFD006"/>
                <w:u w:val="single"/>
                <w:lang w:val="en-US" w:eastAsia="ja-JP"/>
              </w:rPr>
            </w:pPr>
          </w:p>
          <w:p w14:paraId="3CBB8FA3" w14:textId="77777777" w:rsidR="006C7913" w:rsidRDefault="006C7913" w:rsidP="006C7913">
            <w:pPr>
              <w:rPr>
                <w:rFonts w:ascii="Arial" w:eastAsiaTheme="minorEastAsia" w:hAnsi="Arial" w:cs="Arial"/>
                <w:b/>
                <w:color w:val="FFD006"/>
                <w:u w:val="single"/>
                <w:lang w:val="en-US" w:eastAsia="ja-JP"/>
              </w:rPr>
            </w:pPr>
          </w:p>
          <w:p w14:paraId="02822B5F" w14:textId="77777777" w:rsidR="006C7913" w:rsidRDefault="006C7913" w:rsidP="006C7913">
            <w:pPr>
              <w:rPr>
                <w:rFonts w:ascii="Arial" w:eastAsiaTheme="minorEastAsia" w:hAnsi="Arial" w:cs="Arial"/>
                <w:b/>
                <w:color w:val="FFD006"/>
                <w:u w:val="single"/>
                <w:lang w:val="en-US" w:eastAsia="ja-JP"/>
              </w:rPr>
            </w:pPr>
          </w:p>
          <w:p w14:paraId="56C6961B" w14:textId="77777777" w:rsidR="006C7913" w:rsidRPr="0020769F" w:rsidRDefault="006C7913" w:rsidP="006C7913">
            <w:pPr>
              <w:rPr>
                <w:rFonts w:ascii="Arial" w:eastAsiaTheme="minorEastAsia" w:hAnsi="Arial" w:cs="Arial"/>
                <w:b/>
                <w:color w:val="FFD006"/>
                <w:u w:val="single"/>
                <w:lang w:val="en-US" w:eastAsia="ja-JP"/>
              </w:rPr>
            </w:pPr>
          </w:p>
        </w:tc>
      </w:tr>
      <w:tr w:rsidR="006C7913" w14:paraId="439D2397" w14:textId="77777777" w:rsidTr="1B8DFF34">
        <w:trPr>
          <w:trHeight w:val="198"/>
        </w:trPr>
        <w:tc>
          <w:tcPr>
            <w:tcW w:w="4203" w:type="dxa"/>
            <w:gridSpan w:val="2"/>
            <w:shd w:val="clear" w:color="auto" w:fill="D9D9D9" w:themeFill="background1" w:themeFillShade="D9"/>
            <w:vAlign w:val="center"/>
          </w:tcPr>
          <w:p w14:paraId="1B2FFD23" w14:textId="77777777" w:rsidR="006C7913" w:rsidRPr="006D5E59" w:rsidRDefault="006C7913" w:rsidP="006C7913">
            <w:pPr>
              <w:jc w:val="center"/>
              <w:rPr>
                <w:rFonts w:ascii="Arial" w:eastAsiaTheme="minorEastAsia" w:hAnsi="Arial" w:cs="Arial"/>
                <w:b/>
                <w:lang w:val="en-US" w:eastAsia="ja-JP"/>
              </w:rPr>
            </w:pPr>
            <w:r>
              <w:rPr>
                <w:rFonts w:ascii="Arial" w:eastAsiaTheme="minorEastAsia" w:hAnsi="Arial" w:cs="Arial"/>
                <w:b/>
                <w:lang w:val="en-US" w:eastAsia="ja-JP"/>
              </w:rPr>
              <w:t>Work to praise and share</w:t>
            </w:r>
          </w:p>
        </w:tc>
        <w:tc>
          <w:tcPr>
            <w:tcW w:w="3847" w:type="dxa"/>
            <w:gridSpan w:val="3"/>
            <w:shd w:val="clear" w:color="auto" w:fill="D9D9D9" w:themeFill="background1" w:themeFillShade="D9"/>
            <w:vAlign w:val="center"/>
          </w:tcPr>
          <w:p w14:paraId="1B0EEA1B" w14:textId="77777777" w:rsidR="006C7913" w:rsidRPr="006D5E59" w:rsidRDefault="006C7913" w:rsidP="006C7913">
            <w:pPr>
              <w:jc w:val="center"/>
              <w:rPr>
                <w:rFonts w:ascii="Arial" w:eastAsiaTheme="minorEastAsia" w:hAnsi="Arial" w:cs="Arial"/>
                <w:b/>
                <w:lang w:val="en-US" w:eastAsia="ja-JP"/>
              </w:rPr>
            </w:pPr>
            <w:r>
              <w:rPr>
                <w:rFonts w:ascii="Arial" w:eastAsiaTheme="minorEastAsia" w:hAnsi="Arial" w:cs="Arial"/>
                <w:b/>
                <w:lang w:val="en-US" w:eastAsia="ja-JP"/>
              </w:rPr>
              <w:t>Need further support</w:t>
            </w:r>
          </w:p>
        </w:tc>
        <w:tc>
          <w:tcPr>
            <w:tcW w:w="4150" w:type="dxa"/>
            <w:shd w:val="clear" w:color="auto" w:fill="D9D9D9" w:themeFill="background1" w:themeFillShade="D9"/>
            <w:vAlign w:val="center"/>
          </w:tcPr>
          <w:p w14:paraId="2637BEBD" w14:textId="77777777" w:rsidR="006C7913" w:rsidRPr="006D5E59" w:rsidRDefault="006C7913" w:rsidP="006C7913">
            <w:pPr>
              <w:jc w:val="center"/>
              <w:rPr>
                <w:rFonts w:ascii="Arial" w:eastAsiaTheme="minorEastAsia" w:hAnsi="Arial" w:cs="Arial"/>
                <w:b/>
                <w:lang w:val="en-US" w:eastAsia="ja-JP"/>
              </w:rPr>
            </w:pPr>
            <w:r>
              <w:rPr>
                <w:rFonts w:ascii="Arial" w:eastAsiaTheme="minorEastAsia" w:hAnsi="Arial" w:cs="Arial"/>
                <w:b/>
                <w:lang w:val="en-US" w:eastAsia="ja-JP"/>
              </w:rPr>
              <w:t>Feedback and improvement time</w:t>
            </w:r>
          </w:p>
        </w:tc>
      </w:tr>
      <w:tr w:rsidR="006C7913" w14:paraId="069434CB" w14:textId="77777777" w:rsidTr="1B8DFF34">
        <w:trPr>
          <w:trHeight w:val="815"/>
        </w:trPr>
        <w:tc>
          <w:tcPr>
            <w:tcW w:w="4203" w:type="dxa"/>
            <w:gridSpan w:val="2"/>
            <w:vAlign w:val="center"/>
          </w:tcPr>
          <w:p w14:paraId="7E6B23E7" w14:textId="77777777" w:rsidR="006C7913" w:rsidRPr="0020769F" w:rsidRDefault="006C7913" w:rsidP="006C7913">
            <w:pPr>
              <w:ind w:left="360"/>
              <w:rPr>
                <w:rFonts w:ascii="Arial" w:eastAsiaTheme="minorEastAsia" w:hAnsi="Arial" w:cs="Arial"/>
                <w:i/>
                <w:lang w:val="en-US" w:eastAsia="ja-JP"/>
              </w:rPr>
            </w:pPr>
            <w:proofErr w:type="spellStart"/>
            <w:r w:rsidRPr="0020769F">
              <w:rPr>
                <w:rFonts w:ascii="Arial" w:eastAsiaTheme="minorEastAsia" w:hAnsi="Arial" w:cs="Arial"/>
                <w:i/>
                <w:lang w:val="en-US" w:eastAsia="ja-JP"/>
              </w:rPr>
              <w:t>e.g</w:t>
            </w:r>
            <w:proofErr w:type="spellEnd"/>
            <w:r w:rsidRPr="0020769F">
              <w:rPr>
                <w:rFonts w:ascii="Arial" w:eastAsiaTheme="minorEastAsia" w:hAnsi="Arial" w:cs="Arial"/>
                <w:i/>
                <w:lang w:val="en-US" w:eastAsia="ja-JP"/>
              </w:rPr>
              <w:t xml:space="preserve"> J. Bloggs work- use of adjectives</w:t>
            </w:r>
          </w:p>
          <w:p w14:paraId="6F4D6321" w14:textId="77777777" w:rsidR="006C7913" w:rsidRPr="0020769F" w:rsidRDefault="006C7913" w:rsidP="006C7913">
            <w:pPr>
              <w:ind w:left="360"/>
              <w:rPr>
                <w:rFonts w:ascii="Arial" w:eastAsiaTheme="minorEastAsia" w:hAnsi="Arial" w:cs="Arial"/>
                <w:i/>
                <w:lang w:val="en-US" w:eastAsia="ja-JP"/>
              </w:rPr>
            </w:pPr>
          </w:p>
          <w:p w14:paraId="06E0DFE7" w14:textId="77777777" w:rsidR="006C7913" w:rsidRPr="0020769F" w:rsidRDefault="006C7913" w:rsidP="006C7913">
            <w:pPr>
              <w:ind w:left="360"/>
              <w:rPr>
                <w:rFonts w:ascii="Arial" w:eastAsiaTheme="minorEastAsia" w:hAnsi="Arial" w:cs="Arial"/>
                <w:i/>
                <w:lang w:val="en-US" w:eastAsia="ja-JP"/>
              </w:rPr>
            </w:pPr>
          </w:p>
          <w:p w14:paraId="7BFA5E95" w14:textId="77777777" w:rsidR="006C7913" w:rsidRPr="0020769F" w:rsidRDefault="006C7913" w:rsidP="006C7913">
            <w:pPr>
              <w:ind w:left="360"/>
              <w:rPr>
                <w:rFonts w:ascii="Arial" w:eastAsiaTheme="minorEastAsia" w:hAnsi="Arial" w:cs="Arial"/>
                <w:i/>
                <w:lang w:val="en-US" w:eastAsia="ja-JP"/>
              </w:rPr>
            </w:pPr>
          </w:p>
          <w:p w14:paraId="4F0B66C6" w14:textId="77777777" w:rsidR="006C7913" w:rsidRPr="0020769F" w:rsidRDefault="006C7913" w:rsidP="006C7913">
            <w:pPr>
              <w:ind w:left="360"/>
              <w:rPr>
                <w:rFonts w:ascii="Arial" w:eastAsiaTheme="minorEastAsia" w:hAnsi="Arial" w:cs="Arial"/>
                <w:i/>
                <w:lang w:val="en-US" w:eastAsia="ja-JP"/>
              </w:rPr>
            </w:pPr>
          </w:p>
          <w:p w14:paraId="0372A275" w14:textId="77777777" w:rsidR="006C7913" w:rsidRPr="0020769F" w:rsidRDefault="006C7913" w:rsidP="006C7913">
            <w:pPr>
              <w:ind w:left="360"/>
              <w:rPr>
                <w:rFonts w:ascii="Arial" w:eastAsiaTheme="minorEastAsia" w:hAnsi="Arial" w:cs="Arial"/>
                <w:i/>
                <w:lang w:val="en-US" w:eastAsia="ja-JP"/>
              </w:rPr>
            </w:pPr>
          </w:p>
          <w:p w14:paraId="5FCF24E4" w14:textId="77777777" w:rsidR="006C7913" w:rsidRPr="0020769F" w:rsidRDefault="006C7913" w:rsidP="006C7913">
            <w:pPr>
              <w:ind w:left="360"/>
              <w:rPr>
                <w:rFonts w:ascii="Arial" w:eastAsiaTheme="minorEastAsia" w:hAnsi="Arial" w:cs="Arial"/>
                <w:i/>
                <w:lang w:val="en-US" w:eastAsia="ja-JP"/>
              </w:rPr>
            </w:pPr>
          </w:p>
          <w:p w14:paraId="28C7161F" w14:textId="77777777" w:rsidR="006C7913" w:rsidRPr="0020769F" w:rsidRDefault="006C7913" w:rsidP="006C7913">
            <w:pPr>
              <w:ind w:left="360"/>
              <w:rPr>
                <w:rFonts w:ascii="Arial" w:eastAsiaTheme="minorEastAsia" w:hAnsi="Arial" w:cs="Arial"/>
                <w:i/>
                <w:lang w:val="en-US" w:eastAsia="ja-JP"/>
              </w:rPr>
            </w:pPr>
          </w:p>
          <w:p w14:paraId="78A86E30" w14:textId="77777777" w:rsidR="006C7913" w:rsidRPr="0020769F" w:rsidRDefault="006C7913" w:rsidP="006C7913">
            <w:pPr>
              <w:ind w:left="360"/>
              <w:rPr>
                <w:rFonts w:ascii="Arial" w:eastAsiaTheme="minorEastAsia" w:hAnsi="Arial" w:cs="Arial"/>
                <w:i/>
                <w:lang w:val="en-US" w:eastAsia="ja-JP"/>
              </w:rPr>
            </w:pPr>
          </w:p>
        </w:tc>
        <w:tc>
          <w:tcPr>
            <w:tcW w:w="3847" w:type="dxa"/>
            <w:gridSpan w:val="3"/>
            <w:vAlign w:val="center"/>
          </w:tcPr>
          <w:p w14:paraId="709819DA" w14:textId="77777777" w:rsidR="006C7913" w:rsidRPr="0020769F" w:rsidRDefault="006C7913" w:rsidP="006C7913">
            <w:pPr>
              <w:rPr>
                <w:rFonts w:ascii="Arial" w:eastAsiaTheme="minorEastAsia" w:hAnsi="Arial" w:cs="Arial"/>
                <w:b/>
                <w:u w:val="single"/>
                <w:lang w:val="en-US" w:eastAsia="ja-JP"/>
              </w:rPr>
            </w:pPr>
          </w:p>
        </w:tc>
        <w:tc>
          <w:tcPr>
            <w:tcW w:w="4150" w:type="dxa"/>
            <w:vAlign w:val="center"/>
          </w:tcPr>
          <w:p w14:paraId="1624A820" w14:textId="77777777" w:rsidR="006C7913" w:rsidRPr="0020769F" w:rsidRDefault="006C7913" w:rsidP="006C7913">
            <w:pPr>
              <w:pStyle w:val="ListParagraph"/>
              <w:numPr>
                <w:ilvl w:val="0"/>
                <w:numId w:val="15"/>
              </w:numPr>
              <w:rPr>
                <w:rFonts w:ascii="Arial" w:eastAsiaTheme="minorEastAsia" w:hAnsi="Arial" w:cs="Arial"/>
                <w:i/>
                <w:lang w:val="en-US" w:eastAsia="ja-JP"/>
              </w:rPr>
            </w:pPr>
            <w:r w:rsidRPr="0020769F">
              <w:rPr>
                <w:rFonts w:ascii="Arial" w:eastAsiaTheme="minorEastAsia" w:hAnsi="Arial" w:cs="Arial"/>
                <w:i/>
                <w:lang w:val="en-US" w:eastAsia="ja-JP"/>
              </w:rPr>
              <w:t>Sam Smith with TA to write next two paragraphs</w:t>
            </w:r>
          </w:p>
          <w:p w14:paraId="175284B5" w14:textId="77777777" w:rsidR="006C7913" w:rsidRPr="0020769F" w:rsidRDefault="006C7913" w:rsidP="006C7913">
            <w:pPr>
              <w:pStyle w:val="ListParagraph"/>
              <w:numPr>
                <w:ilvl w:val="0"/>
                <w:numId w:val="15"/>
              </w:numPr>
              <w:rPr>
                <w:rFonts w:ascii="Arial" w:eastAsiaTheme="minorEastAsia" w:hAnsi="Arial" w:cs="Arial"/>
                <w:i/>
                <w:lang w:val="en-US" w:eastAsia="ja-JP"/>
              </w:rPr>
            </w:pPr>
            <w:r w:rsidRPr="0020769F">
              <w:rPr>
                <w:rFonts w:ascii="Arial" w:eastAsiaTheme="minorEastAsia" w:hAnsi="Arial" w:cs="Arial"/>
                <w:i/>
                <w:lang w:val="en-US" w:eastAsia="ja-JP"/>
              </w:rPr>
              <w:t xml:space="preserve">Emily Johnson with TA to practice </w:t>
            </w:r>
            <w:proofErr w:type="gramStart"/>
            <w:r w:rsidRPr="0020769F">
              <w:rPr>
                <w:rFonts w:ascii="Arial" w:eastAsiaTheme="minorEastAsia" w:hAnsi="Arial" w:cs="Arial"/>
                <w:i/>
                <w:lang w:val="en-US" w:eastAsia="ja-JP"/>
              </w:rPr>
              <w:t>use of full</w:t>
            </w:r>
            <w:proofErr w:type="gramEnd"/>
            <w:r w:rsidRPr="0020769F">
              <w:rPr>
                <w:rFonts w:ascii="Arial" w:eastAsiaTheme="minorEastAsia" w:hAnsi="Arial" w:cs="Arial"/>
                <w:i/>
                <w:lang w:val="en-US" w:eastAsia="ja-JP"/>
              </w:rPr>
              <w:t xml:space="preserve"> stops</w:t>
            </w:r>
          </w:p>
          <w:p w14:paraId="53B9C641" w14:textId="77777777" w:rsidR="006C7913" w:rsidRDefault="006C7913" w:rsidP="006C7913">
            <w:pPr>
              <w:rPr>
                <w:rFonts w:ascii="Arial" w:eastAsiaTheme="minorEastAsia" w:hAnsi="Arial" w:cs="Arial"/>
                <w:b/>
                <w:lang w:val="en-US" w:eastAsia="ja-JP"/>
              </w:rPr>
            </w:pPr>
          </w:p>
          <w:p w14:paraId="18F795CA" w14:textId="77777777" w:rsidR="006C7913" w:rsidRDefault="006C7913" w:rsidP="006C7913">
            <w:pPr>
              <w:rPr>
                <w:rFonts w:ascii="Arial" w:eastAsiaTheme="minorEastAsia" w:hAnsi="Arial" w:cs="Arial"/>
                <w:b/>
                <w:lang w:val="en-US" w:eastAsia="ja-JP"/>
              </w:rPr>
            </w:pPr>
          </w:p>
          <w:p w14:paraId="6D3A289E" w14:textId="77777777" w:rsidR="006C7913" w:rsidRDefault="006C7913" w:rsidP="006C7913">
            <w:pPr>
              <w:rPr>
                <w:rFonts w:ascii="Arial" w:eastAsiaTheme="minorEastAsia" w:hAnsi="Arial" w:cs="Arial"/>
                <w:b/>
                <w:lang w:val="en-US" w:eastAsia="ja-JP"/>
              </w:rPr>
            </w:pPr>
          </w:p>
          <w:p w14:paraId="6B35251D" w14:textId="77777777" w:rsidR="006C7913" w:rsidRDefault="006C7913" w:rsidP="006C7913">
            <w:pPr>
              <w:rPr>
                <w:rFonts w:ascii="Arial" w:eastAsiaTheme="minorEastAsia" w:hAnsi="Arial" w:cs="Arial"/>
                <w:b/>
                <w:lang w:val="en-US" w:eastAsia="ja-JP"/>
              </w:rPr>
            </w:pPr>
          </w:p>
          <w:p w14:paraId="70DDC324" w14:textId="77777777" w:rsidR="006C7913" w:rsidRPr="0020769F" w:rsidRDefault="006C7913" w:rsidP="006C7913">
            <w:pPr>
              <w:rPr>
                <w:rFonts w:ascii="Arial" w:eastAsiaTheme="minorEastAsia" w:hAnsi="Arial" w:cs="Arial"/>
                <w:b/>
                <w:lang w:val="en-US" w:eastAsia="ja-JP"/>
              </w:rPr>
            </w:pPr>
          </w:p>
        </w:tc>
      </w:tr>
      <w:tr w:rsidR="006C7913" w14:paraId="3EF28C36" w14:textId="77777777" w:rsidTr="1B8DFF34">
        <w:trPr>
          <w:trHeight w:val="198"/>
        </w:trPr>
        <w:tc>
          <w:tcPr>
            <w:tcW w:w="12200" w:type="dxa"/>
            <w:gridSpan w:val="6"/>
            <w:shd w:val="clear" w:color="auto" w:fill="D9D9D9" w:themeFill="background1" w:themeFillShade="D9"/>
            <w:vAlign w:val="center"/>
          </w:tcPr>
          <w:p w14:paraId="7EB9F4D5" w14:textId="77777777" w:rsidR="006C7913" w:rsidRPr="006D5E59" w:rsidRDefault="006C7913" w:rsidP="006C7913">
            <w:pPr>
              <w:jc w:val="center"/>
              <w:rPr>
                <w:rFonts w:ascii="Arial" w:eastAsiaTheme="minorEastAsia" w:hAnsi="Arial" w:cs="Arial"/>
                <w:b/>
                <w:lang w:val="en-US" w:eastAsia="ja-JP"/>
              </w:rPr>
            </w:pPr>
            <w:r>
              <w:rPr>
                <w:rFonts w:ascii="Arial" w:eastAsiaTheme="minorEastAsia" w:hAnsi="Arial" w:cs="Arial"/>
                <w:b/>
                <w:lang w:val="en-US" w:eastAsia="ja-JP"/>
              </w:rPr>
              <w:t>Next steps for learning</w:t>
            </w:r>
          </w:p>
        </w:tc>
      </w:tr>
      <w:tr w:rsidR="006C7913" w14:paraId="2D082C52" w14:textId="77777777" w:rsidTr="1B8DFF34">
        <w:trPr>
          <w:trHeight w:val="391"/>
        </w:trPr>
        <w:tc>
          <w:tcPr>
            <w:tcW w:w="12200" w:type="dxa"/>
            <w:gridSpan w:val="6"/>
            <w:vAlign w:val="center"/>
          </w:tcPr>
          <w:p w14:paraId="79F9BEC4" w14:textId="77777777" w:rsidR="006C7913" w:rsidRPr="0020769F" w:rsidRDefault="006C7913" w:rsidP="006C7913">
            <w:pPr>
              <w:pStyle w:val="ListParagraph"/>
              <w:numPr>
                <w:ilvl w:val="0"/>
                <w:numId w:val="16"/>
              </w:numPr>
              <w:rPr>
                <w:rFonts w:ascii="Arial" w:eastAsiaTheme="minorEastAsia" w:hAnsi="Arial" w:cs="Arial"/>
                <w:i/>
                <w:lang w:val="en-US" w:eastAsia="ja-JP"/>
              </w:rPr>
            </w:pPr>
            <w:r w:rsidRPr="0020769F">
              <w:rPr>
                <w:rFonts w:ascii="Arial" w:eastAsiaTheme="minorEastAsia" w:hAnsi="Arial" w:cs="Arial"/>
                <w:i/>
                <w:lang w:val="en-US" w:eastAsia="ja-JP"/>
              </w:rPr>
              <w:t>Continue with next three paragraphs of story</w:t>
            </w:r>
          </w:p>
          <w:p w14:paraId="7D186C85" w14:textId="77777777" w:rsidR="006C7913" w:rsidRPr="00CD67DA" w:rsidRDefault="006C7913" w:rsidP="006C7913">
            <w:pPr>
              <w:pStyle w:val="ListParagraph"/>
              <w:numPr>
                <w:ilvl w:val="0"/>
                <w:numId w:val="16"/>
              </w:numPr>
              <w:rPr>
                <w:rFonts w:ascii="Arial" w:eastAsiaTheme="minorEastAsia" w:hAnsi="Arial" w:cs="Arial"/>
                <w:b/>
                <w:u w:val="single"/>
                <w:lang w:val="en-US" w:eastAsia="ja-JP"/>
              </w:rPr>
            </w:pPr>
            <w:r w:rsidRPr="0020769F">
              <w:rPr>
                <w:rFonts w:ascii="Arial" w:eastAsiaTheme="minorEastAsia" w:hAnsi="Arial" w:cs="Arial"/>
                <w:i/>
                <w:lang w:val="en-US" w:eastAsia="ja-JP"/>
              </w:rPr>
              <w:t>Understand beginning, middle and end of stories</w:t>
            </w:r>
          </w:p>
        </w:tc>
      </w:tr>
    </w:tbl>
    <w:p w14:paraId="0A483EEB" w14:textId="77777777" w:rsidR="006C7913" w:rsidRDefault="006C7913" w:rsidP="0040293B">
      <w:pPr>
        <w:rPr>
          <w:rFonts w:ascii="Century Gothic" w:hAnsi="Century Gothic"/>
        </w:rPr>
      </w:pPr>
    </w:p>
    <w:p w14:paraId="43C17BA4" w14:textId="77777777" w:rsidR="006C7913" w:rsidRDefault="006C7913" w:rsidP="0040293B">
      <w:pPr>
        <w:rPr>
          <w:rFonts w:ascii="Century Gothic" w:hAnsi="Century Gothic"/>
        </w:rPr>
      </w:pPr>
    </w:p>
    <w:p w14:paraId="0E0F5ADE" w14:textId="1CC069DB" w:rsidR="005E2B5C" w:rsidRPr="006C7913" w:rsidRDefault="0020769F" w:rsidP="0040293B">
      <w:pPr>
        <w:rPr>
          <w:rFonts w:ascii="Century Gothic" w:hAnsi="Century Gothic"/>
          <w:b/>
        </w:rPr>
      </w:pPr>
      <w:r w:rsidRPr="006C7913">
        <w:rPr>
          <w:rFonts w:ascii="Century Gothic" w:hAnsi="Century Gothic"/>
          <w:b/>
        </w:rPr>
        <w:lastRenderedPageBreak/>
        <w:t xml:space="preserve">Appendix </w:t>
      </w:r>
      <w:r w:rsidR="006C7913" w:rsidRPr="006C7913">
        <w:rPr>
          <w:rFonts w:ascii="Century Gothic" w:hAnsi="Century Gothic"/>
          <w:b/>
        </w:rPr>
        <w:t>C</w:t>
      </w:r>
      <w:r w:rsidR="00F45B82" w:rsidRPr="006C7913">
        <w:rPr>
          <w:rFonts w:ascii="Century Gothic" w:hAnsi="Century Gothic"/>
          <w:b/>
        </w:rPr>
        <w:t>:</w:t>
      </w:r>
    </w:p>
    <w:p w14:paraId="53BDF7AA" w14:textId="48765844" w:rsidR="005E2B5C" w:rsidRPr="005E2B5C" w:rsidRDefault="005E2B5C" w:rsidP="005E2B5C">
      <w:pPr>
        <w:rPr>
          <w:rFonts w:ascii="Century Gothic" w:hAnsi="Century Gothic"/>
        </w:rPr>
      </w:pPr>
      <w:r w:rsidRPr="005E2B5C">
        <w:rPr>
          <w:rFonts w:ascii="Century Gothic" w:hAnsi="Century Gothic"/>
        </w:rPr>
        <w:t xml:space="preserve">Self &amp; Peer Evaluation Prompts </w:t>
      </w:r>
    </w:p>
    <w:p w14:paraId="74A3EA0E" w14:textId="08897C91" w:rsidR="005E2B5C" w:rsidRPr="005E2B5C" w:rsidRDefault="005E2B5C" w:rsidP="005E2B5C">
      <w:pPr>
        <w:rPr>
          <w:rFonts w:ascii="Century Gothic" w:hAnsi="Century Gothic"/>
        </w:rPr>
      </w:pPr>
      <w:r w:rsidRPr="005E2B5C">
        <w:rPr>
          <w:rFonts w:ascii="Century Gothic" w:hAnsi="Century Gothic"/>
        </w:rPr>
        <w:t xml:space="preserve">These prompts could be modelled, taught and may be displayed in the classroom or on table cards until the children are confident in using them: </w:t>
      </w:r>
    </w:p>
    <w:p w14:paraId="4F571F7C" w14:textId="77777777" w:rsidR="005E2B5C" w:rsidRPr="005E2B5C" w:rsidRDefault="005E2B5C" w:rsidP="005E2B5C">
      <w:pPr>
        <w:rPr>
          <w:rFonts w:ascii="Century Gothic" w:hAnsi="Century Gothic"/>
        </w:rPr>
      </w:pPr>
      <w:r w:rsidRPr="005E2B5C">
        <w:rPr>
          <w:rFonts w:ascii="Century Gothic" w:hAnsi="Century Gothic"/>
        </w:rPr>
        <w:t xml:space="preserve"> </w:t>
      </w:r>
    </w:p>
    <w:p w14:paraId="5C5FB063" w14:textId="77777777"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w:t>
      </w:r>
      <w:proofErr w:type="gramStart"/>
      <w:r w:rsidRPr="006C7913">
        <w:rPr>
          <w:rFonts w:ascii="Century Gothic" w:hAnsi="Century Gothic"/>
        </w:rPr>
        <w:t>liked  …</w:t>
      </w:r>
      <w:proofErr w:type="gramEnd"/>
      <w:r w:rsidRPr="006C7913">
        <w:rPr>
          <w:rFonts w:ascii="Century Gothic" w:hAnsi="Century Gothic"/>
        </w:rPr>
        <w:t xml:space="preserve">… </w:t>
      </w:r>
    </w:p>
    <w:p w14:paraId="5DFEA5B9" w14:textId="37F0F528"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learned… </w:t>
      </w:r>
    </w:p>
    <w:p w14:paraId="0D28894B" w14:textId="75D6283C"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think I will… </w:t>
      </w:r>
    </w:p>
    <w:p w14:paraId="6727C8FA" w14:textId="194D8EA6"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never knew… </w:t>
      </w:r>
    </w:p>
    <w:p w14:paraId="7C560AA4" w14:textId="6B65EB17"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discovered… </w:t>
      </w:r>
    </w:p>
    <w:p w14:paraId="0BE31E08" w14:textId="431357CE"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was surprised… </w:t>
      </w:r>
    </w:p>
    <w:p w14:paraId="2303D47A" w14:textId="4D1851BD"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still wonder… </w:t>
      </w:r>
    </w:p>
    <w:p w14:paraId="64FB0F4E" w14:textId="427D6862"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have learnt…. </w:t>
      </w:r>
    </w:p>
    <w:p w14:paraId="0E870C04" w14:textId="5AABC8BA"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Next time I could</w:t>
      </w:r>
      <w:proofErr w:type="gramStart"/>
      <w:r w:rsidRPr="006C7913">
        <w:rPr>
          <w:rFonts w:ascii="Century Gothic" w:hAnsi="Century Gothic"/>
        </w:rPr>
        <w:t>.....</w:t>
      </w:r>
      <w:proofErr w:type="gramEnd"/>
      <w:r w:rsidRPr="006C7913">
        <w:rPr>
          <w:rFonts w:ascii="Century Gothic" w:hAnsi="Century Gothic"/>
        </w:rPr>
        <w:t xml:space="preserve"> </w:t>
      </w:r>
    </w:p>
    <w:p w14:paraId="6DE49F69" w14:textId="3F07B651"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I now know</w:t>
      </w:r>
      <w:proofErr w:type="gramStart"/>
      <w:r w:rsidRPr="006C7913">
        <w:rPr>
          <w:rFonts w:ascii="Century Gothic" w:hAnsi="Century Gothic"/>
        </w:rPr>
        <w:t>.....</w:t>
      </w:r>
      <w:proofErr w:type="gramEnd"/>
      <w:r w:rsidRPr="006C7913">
        <w:rPr>
          <w:rFonts w:ascii="Century Gothic" w:hAnsi="Century Gothic"/>
        </w:rPr>
        <w:t xml:space="preserve"> </w:t>
      </w:r>
    </w:p>
    <w:p w14:paraId="76C4748E" w14:textId="4C75E584"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found....... difficult because...... </w:t>
      </w:r>
    </w:p>
    <w:p w14:paraId="69B85DB3" w14:textId="05070F61"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solved....... by...... </w:t>
      </w:r>
    </w:p>
    <w:p w14:paraId="60EF8E71" w14:textId="1BAF529F"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The best example of …… is ……. </w:t>
      </w:r>
    </w:p>
    <w:p w14:paraId="61386CE6" w14:textId="1ED7ECCF"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 like the way you...... </w:t>
      </w:r>
    </w:p>
    <w:p w14:paraId="4CB6AA51" w14:textId="050804EF"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 is effective because........ </w:t>
      </w:r>
    </w:p>
    <w:p w14:paraId="16B0BB72" w14:textId="4B11AB59"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You could make your work better by ………… </w:t>
      </w:r>
    </w:p>
    <w:p w14:paraId="1513CBF9" w14:textId="38F151E3"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Have you thought about...... </w:t>
      </w:r>
    </w:p>
    <w:p w14:paraId="3384D4D7" w14:textId="6D55236A"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 xml:space="preserve">If we look at the success criteria we can see....... </w:t>
      </w:r>
    </w:p>
    <w:p w14:paraId="09E61D97" w14:textId="4C0FF848" w:rsidR="005E2B5C" w:rsidRPr="006C7913" w:rsidRDefault="005E2B5C" w:rsidP="006C7913">
      <w:pPr>
        <w:pStyle w:val="ListParagraph"/>
        <w:numPr>
          <w:ilvl w:val="0"/>
          <w:numId w:val="21"/>
        </w:numPr>
        <w:rPr>
          <w:rFonts w:ascii="Century Gothic" w:hAnsi="Century Gothic"/>
        </w:rPr>
      </w:pPr>
      <w:r w:rsidRPr="006C7913">
        <w:rPr>
          <w:rFonts w:ascii="Century Gothic" w:hAnsi="Century Gothic"/>
        </w:rPr>
        <w:t>Next time you could......</w:t>
      </w:r>
    </w:p>
    <w:p w14:paraId="5C09E965" w14:textId="77777777" w:rsidR="005E2B5C" w:rsidRDefault="005E2B5C" w:rsidP="005E2B5C">
      <w:pPr>
        <w:rPr>
          <w:rFonts w:ascii="Century Gothic" w:hAnsi="Century Gothic"/>
        </w:rPr>
      </w:pPr>
    </w:p>
    <w:p w14:paraId="034BA2BC" w14:textId="37FD1F03" w:rsidR="005E2B5C" w:rsidRPr="006C7913" w:rsidRDefault="005E2B5C" w:rsidP="006C7913">
      <w:pPr>
        <w:ind w:left="360"/>
        <w:rPr>
          <w:rFonts w:ascii="Century Gothic" w:hAnsi="Century Gothic"/>
        </w:rPr>
      </w:pPr>
      <w:r w:rsidRPr="006C7913">
        <w:rPr>
          <w:rFonts w:ascii="Century Gothic" w:hAnsi="Century Gothic"/>
        </w:rPr>
        <w:t xml:space="preserve">Peer Marking </w:t>
      </w:r>
    </w:p>
    <w:p w14:paraId="07AEAE03" w14:textId="0B2BE45B" w:rsidR="0071518D"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Partners should be similar ability </w:t>
      </w:r>
    </w:p>
    <w:p w14:paraId="535666E8" w14:textId="5DAFE8D3" w:rsidR="0071518D" w:rsidRPr="006C7913" w:rsidRDefault="005E2B5C" w:rsidP="006C7913">
      <w:pPr>
        <w:pStyle w:val="ListParagraph"/>
        <w:numPr>
          <w:ilvl w:val="1"/>
          <w:numId w:val="18"/>
        </w:numPr>
        <w:rPr>
          <w:rFonts w:ascii="Century Gothic" w:hAnsi="Century Gothic"/>
        </w:rPr>
      </w:pPr>
      <w:r w:rsidRPr="006C7913">
        <w:rPr>
          <w:rFonts w:ascii="Century Gothic" w:hAnsi="Century Gothic"/>
        </w:rPr>
        <w:lastRenderedPageBreak/>
        <w:t xml:space="preserve">Agree rules: respect, listen…  </w:t>
      </w:r>
    </w:p>
    <w:p w14:paraId="34B6BD7F" w14:textId="47D25119" w:rsidR="0071518D"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Explain &amp; model the process with the whole class </w:t>
      </w:r>
    </w:p>
    <w:p w14:paraId="619078EB" w14:textId="3DB93B2B" w:rsidR="0071518D"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Compare &amp; contrast two pieces of work  </w:t>
      </w:r>
    </w:p>
    <w:p w14:paraId="7E7BA9A8" w14:textId="37E3C811" w:rsidR="0071518D"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Author reads to editor </w:t>
      </w:r>
    </w:p>
    <w:p w14:paraId="69288D83" w14:textId="1A6EE0AB" w:rsidR="0071518D"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Begin with a positive comment </w:t>
      </w:r>
    </w:p>
    <w:p w14:paraId="53C9C19E" w14:textId="4280808C" w:rsidR="0071518D"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Comment against 1 or 2 specific Success Criteria </w:t>
      </w:r>
    </w:p>
    <w:p w14:paraId="7E159ADE" w14:textId="3F8BF2FB" w:rsidR="0071518D"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Author adds notes and changes work </w:t>
      </w:r>
    </w:p>
    <w:p w14:paraId="1DE33A00" w14:textId="18609AF1" w:rsidR="005E2B5C"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Process could take place during the extended writing process </w:t>
      </w:r>
    </w:p>
    <w:p w14:paraId="52EFCF51" w14:textId="77777777" w:rsidR="005E2B5C" w:rsidRPr="005E2B5C" w:rsidRDefault="005E2B5C" w:rsidP="005E2B5C">
      <w:pPr>
        <w:rPr>
          <w:rFonts w:ascii="Century Gothic" w:hAnsi="Century Gothic"/>
        </w:rPr>
      </w:pPr>
      <w:r w:rsidRPr="005E2B5C">
        <w:rPr>
          <w:rFonts w:ascii="Century Gothic" w:hAnsi="Century Gothic"/>
        </w:rPr>
        <w:t xml:space="preserve"> </w:t>
      </w:r>
    </w:p>
    <w:p w14:paraId="54F13044" w14:textId="77777777" w:rsidR="005E2B5C" w:rsidRPr="00A65A7B" w:rsidRDefault="005E2B5C" w:rsidP="005E2B5C">
      <w:pPr>
        <w:rPr>
          <w:rFonts w:ascii="Century Gothic" w:hAnsi="Century Gothic"/>
          <w:u w:val="single"/>
        </w:rPr>
      </w:pPr>
      <w:r w:rsidRPr="00A65A7B">
        <w:rPr>
          <w:rFonts w:ascii="Century Gothic" w:hAnsi="Century Gothic"/>
          <w:u w:val="single"/>
        </w:rPr>
        <w:t xml:space="preserve">Peer Marking Agreement </w:t>
      </w:r>
    </w:p>
    <w:p w14:paraId="43D57260" w14:textId="35CE0E19" w:rsidR="00866AE2" w:rsidRDefault="005E2B5C" w:rsidP="005E2B5C">
      <w:pPr>
        <w:rPr>
          <w:rFonts w:ascii="Century Gothic" w:hAnsi="Century Gothic"/>
        </w:rPr>
      </w:pPr>
      <w:r w:rsidRPr="005E2B5C">
        <w:rPr>
          <w:rFonts w:ascii="Century Gothic" w:hAnsi="Century Gothic"/>
        </w:rPr>
        <w:t xml:space="preserve">Our agreement on marking partnerships – We decided that there were some rules we all needed to keep.  </w:t>
      </w:r>
    </w:p>
    <w:p w14:paraId="6E91A643" w14:textId="77777777" w:rsidR="005E2B5C" w:rsidRPr="005E2B5C" w:rsidRDefault="005E2B5C" w:rsidP="005E2B5C">
      <w:pPr>
        <w:rPr>
          <w:rFonts w:ascii="Century Gothic" w:hAnsi="Century Gothic"/>
        </w:rPr>
      </w:pPr>
      <w:r w:rsidRPr="005E2B5C">
        <w:rPr>
          <w:rFonts w:ascii="Century Gothic" w:hAnsi="Century Gothic"/>
        </w:rPr>
        <w:t xml:space="preserve">When we become marking partners we all agree to: </w:t>
      </w:r>
    </w:p>
    <w:p w14:paraId="64A44CED" w14:textId="45A46B7C" w:rsidR="00866AE2"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Respect our partner’s work because they have done their best and so their work should be valued </w:t>
      </w:r>
    </w:p>
    <w:p w14:paraId="0E281238" w14:textId="4D769AF5" w:rsidR="00866AE2"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Try to see how they have tackled the learning objective and only try to improve things that are to do with the learning objective </w:t>
      </w:r>
    </w:p>
    <w:p w14:paraId="324F93F5" w14:textId="09D16DAD" w:rsidR="00866AE2"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Tell our partner the good things we see in their work. </w:t>
      </w:r>
    </w:p>
    <w:p w14:paraId="31EBFEE3" w14:textId="3325726B" w:rsidR="00866AE2"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Listen to our partner’s advice because we are trying to help each other do better in our work </w:t>
      </w:r>
    </w:p>
    <w:p w14:paraId="459E1EFC" w14:textId="4444F07F" w:rsidR="00866AE2"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Look for a way to help our partner achieve the learning objective better by giving them an improvement suggestion </w:t>
      </w:r>
    </w:p>
    <w:p w14:paraId="5E177F30" w14:textId="4986FA67" w:rsidR="00866AE2" w:rsidRPr="006C7913" w:rsidRDefault="005E2B5C" w:rsidP="006C7913">
      <w:pPr>
        <w:pStyle w:val="ListParagraph"/>
        <w:numPr>
          <w:ilvl w:val="1"/>
          <w:numId w:val="18"/>
        </w:numPr>
        <w:rPr>
          <w:rFonts w:ascii="Century Gothic" w:hAnsi="Century Gothic"/>
        </w:rPr>
      </w:pPr>
      <w:r w:rsidRPr="006C7913">
        <w:rPr>
          <w:rFonts w:ascii="Century Gothic" w:hAnsi="Century Gothic"/>
        </w:rPr>
        <w:t xml:space="preserve">Try to make our suggestions positive and as clear as possible. </w:t>
      </w:r>
    </w:p>
    <w:p w14:paraId="114CB616" w14:textId="77777777" w:rsidR="006C7913" w:rsidRDefault="005E2B5C" w:rsidP="00663BFB">
      <w:pPr>
        <w:pStyle w:val="ListParagraph"/>
        <w:numPr>
          <w:ilvl w:val="1"/>
          <w:numId w:val="18"/>
        </w:numPr>
        <w:rPr>
          <w:rFonts w:ascii="Century Gothic" w:hAnsi="Century Gothic"/>
        </w:rPr>
      </w:pPr>
      <w:r w:rsidRPr="006C7913">
        <w:rPr>
          <w:rFonts w:ascii="Century Gothic" w:hAnsi="Century Gothic"/>
        </w:rPr>
        <w:t xml:space="preserve">Get our partner to talk about what they tried to achieve in their work. </w:t>
      </w:r>
    </w:p>
    <w:p w14:paraId="68C0A2BA" w14:textId="53723E78" w:rsidR="005E2B5C" w:rsidRPr="006C7913" w:rsidRDefault="005E2B5C" w:rsidP="00663BFB">
      <w:pPr>
        <w:pStyle w:val="ListParagraph"/>
        <w:numPr>
          <w:ilvl w:val="1"/>
          <w:numId w:val="18"/>
        </w:numPr>
        <w:rPr>
          <w:rFonts w:ascii="Century Gothic" w:hAnsi="Century Gothic"/>
        </w:rPr>
      </w:pPr>
      <w:r w:rsidRPr="006C7913">
        <w:rPr>
          <w:rFonts w:ascii="Century Gothic" w:hAnsi="Century Gothic"/>
        </w:rPr>
        <w:t xml:space="preserve">Be fair to our partner.  We will not talk about their work behind their backs because we wouldn’t like them to do it to us and it wouldn’t be fair. </w:t>
      </w:r>
    </w:p>
    <w:p w14:paraId="5A144ADB" w14:textId="0AB9D5B7" w:rsidR="005E2B5C" w:rsidRDefault="005E2B5C" w:rsidP="005E2B5C">
      <w:pPr>
        <w:rPr>
          <w:rFonts w:ascii="Century Gothic" w:hAnsi="Century Gothic"/>
        </w:rPr>
      </w:pPr>
      <w:r w:rsidRPr="005E2B5C">
        <w:rPr>
          <w:rFonts w:ascii="Century Gothic" w:hAnsi="Century Gothic"/>
        </w:rPr>
        <w:t xml:space="preserve"> (Excellence and Enjoyment: Learning and teaching in the primary years.  Planning and Assessment for learning p64) </w:t>
      </w:r>
    </w:p>
    <w:p w14:paraId="16489471" w14:textId="09C79D2F" w:rsidR="00EB38BC" w:rsidRDefault="00EB38BC" w:rsidP="005E2B5C">
      <w:pPr>
        <w:rPr>
          <w:rFonts w:ascii="Century Gothic" w:hAnsi="Century Gothic"/>
        </w:rPr>
      </w:pPr>
    </w:p>
    <w:p w14:paraId="49E5C587" w14:textId="7540835E" w:rsidR="00EB38BC" w:rsidRPr="00316C0F" w:rsidRDefault="00EB38BC" w:rsidP="005E2B5C">
      <w:pPr>
        <w:rPr>
          <w:rFonts w:ascii="Century Gothic" w:hAnsi="Century Gothic"/>
          <w:b/>
        </w:rPr>
      </w:pPr>
      <w:r w:rsidRPr="00316C0F">
        <w:rPr>
          <w:rFonts w:ascii="Century Gothic" w:hAnsi="Century Gothic"/>
          <w:b/>
        </w:rPr>
        <w:t>References:</w:t>
      </w:r>
    </w:p>
    <w:p w14:paraId="46FC9D04" w14:textId="626886B1" w:rsidR="00EB38BC" w:rsidRPr="00316C0F" w:rsidRDefault="00EB38BC" w:rsidP="005E2B5C">
      <w:pPr>
        <w:rPr>
          <w:rFonts w:ascii="Century Gothic" w:hAnsi="Century Gothic"/>
        </w:rPr>
      </w:pPr>
      <w:r w:rsidRPr="00316C0F">
        <w:rPr>
          <w:rFonts w:ascii="Century Gothic" w:hAnsi="Century Gothic"/>
        </w:rPr>
        <w:t>Wiliam, D</w:t>
      </w:r>
      <w:r w:rsidR="00316C0F">
        <w:rPr>
          <w:rFonts w:ascii="Century Gothic" w:hAnsi="Century Gothic"/>
        </w:rPr>
        <w:t>.</w:t>
      </w:r>
      <w:r w:rsidRPr="00316C0F">
        <w:rPr>
          <w:rFonts w:ascii="Century Gothic" w:hAnsi="Century Gothic"/>
        </w:rPr>
        <w:t xml:space="preserve"> (2018)</w:t>
      </w:r>
      <w:r w:rsidR="00316C0F">
        <w:rPr>
          <w:rFonts w:ascii="Century Gothic" w:hAnsi="Century Gothic"/>
        </w:rPr>
        <w:t>.</w:t>
      </w:r>
      <w:r w:rsidRPr="00316C0F">
        <w:rPr>
          <w:rFonts w:ascii="Century Gothic" w:hAnsi="Century Gothic"/>
        </w:rPr>
        <w:t xml:space="preserve"> Embedded Formative Assessment (Second Edition), Solution Tree Press, p.52</w:t>
      </w:r>
    </w:p>
    <w:p w14:paraId="2D271C13" w14:textId="42C29C77" w:rsidR="00EB38BC" w:rsidRPr="00316C0F" w:rsidRDefault="00EB38BC" w:rsidP="00EB38BC">
      <w:pPr>
        <w:rPr>
          <w:rFonts w:ascii="Century Gothic" w:hAnsi="Century Gothic"/>
        </w:rPr>
      </w:pPr>
      <w:r w:rsidRPr="00316C0F">
        <w:rPr>
          <w:rFonts w:ascii="Century Gothic" w:hAnsi="Century Gothic"/>
        </w:rPr>
        <w:lastRenderedPageBreak/>
        <w:t>Excellence and Enjoyment: Learning and teaching in the primary years.  Planning and Assessment for learning</w:t>
      </w:r>
      <w:r w:rsidR="00316C0F" w:rsidRPr="00316C0F">
        <w:rPr>
          <w:rFonts w:ascii="Century Gothic" w:hAnsi="Century Gothic"/>
        </w:rPr>
        <w:t>,</w:t>
      </w:r>
      <w:r w:rsidRPr="00316C0F">
        <w:rPr>
          <w:rFonts w:ascii="Century Gothic" w:hAnsi="Century Gothic"/>
        </w:rPr>
        <w:t xml:space="preserve"> p</w:t>
      </w:r>
      <w:r w:rsidR="00316C0F" w:rsidRPr="00316C0F">
        <w:rPr>
          <w:rFonts w:ascii="Century Gothic" w:hAnsi="Century Gothic"/>
        </w:rPr>
        <w:t>.</w:t>
      </w:r>
      <w:r w:rsidRPr="00316C0F">
        <w:rPr>
          <w:rFonts w:ascii="Century Gothic" w:hAnsi="Century Gothic"/>
        </w:rPr>
        <w:t xml:space="preserve">64 </w:t>
      </w:r>
    </w:p>
    <w:p w14:paraId="3EF95B72" w14:textId="69F36F71" w:rsidR="00316C0F" w:rsidRPr="00316C0F" w:rsidRDefault="00316C0F" w:rsidP="00EB38BC">
      <w:pPr>
        <w:rPr>
          <w:rFonts w:ascii="Century Gothic" w:hAnsi="Century Gothic"/>
        </w:rPr>
      </w:pPr>
      <w:r w:rsidRPr="00316C0F">
        <w:rPr>
          <w:rFonts w:ascii="Century Gothic" w:hAnsi="Century Gothic"/>
        </w:rPr>
        <w:t>EEF</w:t>
      </w:r>
      <w:r>
        <w:rPr>
          <w:rFonts w:ascii="Century Gothic" w:hAnsi="Century Gothic"/>
        </w:rPr>
        <w:t>.</w:t>
      </w:r>
      <w:r w:rsidRPr="00316C0F">
        <w:rPr>
          <w:rFonts w:ascii="Century Gothic" w:hAnsi="Century Gothic"/>
        </w:rPr>
        <w:t xml:space="preserve"> (2022)</w:t>
      </w:r>
      <w:r>
        <w:rPr>
          <w:rFonts w:ascii="Century Gothic" w:hAnsi="Century Gothic"/>
        </w:rPr>
        <w:t xml:space="preserve">. </w:t>
      </w:r>
      <w:r w:rsidRPr="00316C0F">
        <w:rPr>
          <w:rFonts w:ascii="Century Gothic" w:hAnsi="Century Gothic"/>
        </w:rPr>
        <w:t>Teacher feedback to improve teacher learning</w:t>
      </w:r>
      <w:r>
        <w:rPr>
          <w:rFonts w:ascii="Century Gothic" w:hAnsi="Century Gothic"/>
        </w:rPr>
        <w:t>.</w:t>
      </w:r>
    </w:p>
    <w:p w14:paraId="506CD2C1" w14:textId="77777777" w:rsidR="00EB38BC" w:rsidRDefault="00EB38BC" w:rsidP="00EB38BC">
      <w:pPr>
        <w:rPr>
          <w:rFonts w:ascii="Century Gothic" w:hAnsi="Century Gothic"/>
        </w:rPr>
      </w:pPr>
    </w:p>
    <w:p w14:paraId="5FCA2296" w14:textId="77777777" w:rsidR="00EB38BC" w:rsidRPr="005E2B5C" w:rsidRDefault="00EB38BC" w:rsidP="005E2B5C">
      <w:pPr>
        <w:rPr>
          <w:rFonts w:ascii="Century Gothic" w:hAnsi="Century Gothic"/>
        </w:rPr>
      </w:pPr>
    </w:p>
    <w:sectPr w:rsidR="00EB38BC" w:rsidRPr="005E2B5C" w:rsidSect="00F45B8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7CFE0" w14:textId="77777777" w:rsidR="007B1762" w:rsidRDefault="007B1762" w:rsidP="007B1762">
      <w:pPr>
        <w:spacing w:after="0" w:line="240" w:lineRule="auto"/>
      </w:pPr>
      <w:r>
        <w:separator/>
      </w:r>
    </w:p>
  </w:endnote>
  <w:endnote w:type="continuationSeparator" w:id="0">
    <w:p w14:paraId="462EA089" w14:textId="77777777" w:rsidR="007B1762" w:rsidRDefault="007B1762" w:rsidP="007B1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653D8" w14:textId="77777777" w:rsidR="007B1762" w:rsidRDefault="007B1762" w:rsidP="007B1762">
      <w:pPr>
        <w:spacing w:after="0" w:line="240" w:lineRule="auto"/>
      </w:pPr>
      <w:r>
        <w:separator/>
      </w:r>
    </w:p>
  </w:footnote>
  <w:footnote w:type="continuationSeparator" w:id="0">
    <w:p w14:paraId="29C65686" w14:textId="77777777" w:rsidR="007B1762" w:rsidRDefault="007B1762" w:rsidP="007B17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42806"/>
    <w:multiLevelType w:val="hybridMultilevel"/>
    <w:tmpl w:val="3B7A0316"/>
    <w:lvl w:ilvl="0" w:tplc="8F0A20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328F6"/>
    <w:multiLevelType w:val="hybridMultilevel"/>
    <w:tmpl w:val="E3E6823E"/>
    <w:lvl w:ilvl="0" w:tplc="094AC3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31CE8"/>
    <w:multiLevelType w:val="hybridMultilevel"/>
    <w:tmpl w:val="40C4F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D6F70"/>
    <w:multiLevelType w:val="hybridMultilevel"/>
    <w:tmpl w:val="DDC0BF02"/>
    <w:lvl w:ilvl="0" w:tplc="4A5E5F46">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C5397"/>
    <w:multiLevelType w:val="hybridMultilevel"/>
    <w:tmpl w:val="A9A6E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C0A1D"/>
    <w:multiLevelType w:val="hybridMultilevel"/>
    <w:tmpl w:val="63D2F77C"/>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C4E7F"/>
    <w:multiLevelType w:val="hybridMultilevel"/>
    <w:tmpl w:val="271CE5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6564D"/>
    <w:multiLevelType w:val="hybridMultilevel"/>
    <w:tmpl w:val="253EFEC8"/>
    <w:lvl w:ilvl="0" w:tplc="8F0A20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B72548"/>
    <w:multiLevelType w:val="hybridMultilevel"/>
    <w:tmpl w:val="CB4E0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3B3052"/>
    <w:multiLevelType w:val="hybridMultilevel"/>
    <w:tmpl w:val="CA2EC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D347F8"/>
    <w:multiLevelType w:val="hybridMultilevel"/>
    <w:tmpl w:val="4DFE89A6"/>
    <w:lvl w:ilvl="0" w:tplc="9782C1B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A0304A"/>
    <w:multiLevelType w:val="hybridMultilevel"/>
    <w:tmpl w:val="D56043A0"/>
    <w:lvl w:ilvl="0" w:tplc="4A5E5F46">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025D4"/>
    <w:multiLevelType w:val="hybridMultilevel"/>
    <w:tmpl w:val="D17E63C8"/>
    <w:lvl w:ilvl="0" w:tplc="8F0A20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57660"/>
    <w:multiLevelType w:val="hybridMultilevel"/>
    <w:tmpl w:val="5F103CE6"/>
    <w:lvl w:ilvl="0" w:tplc="9782C1BC">
      <w:start w:val="1"/>
      <w:numFmt w:val="bullet"/>
      <w:lvlText w:val=""/>
      <w:lvlJc w:val="left"/>
      <w:pPr>
        <w:ind w:left="720" w:hanging="360"/>
      </w:pPr>
      <w:rPr>
        <w:rFonts w:ascii="Symbol" w:hAnsi="Symbol" w:hint="default"/>
      </w:rPr>
    </w:lvl>
    <w:lvl w:ilvl="1" w:tplc="FCB0A978">
      <w:start w:val="1"/>
      <w:numFmt w:val="bullet"/>
      <w:lvlText w:val="o"/>
      <w:lvlJc w:val="left"/>
      <w:pPr>
        <w:ind w:left="1440" w:hanging="360"/>
      </w:pPr>
      <w:rPr>
        <w:rFonts w:ascii="Courier New" w:hAnsi="Courier New" w:hint="default"/>
      </w:rPr>
    </w:lvl>
    <w:lvl w:ilvl="2" w:tplc="D27A4FCE">
      <w:start w:val="1"/>
      <w:numFmt w:val="bullet"/>
      <w:lvlText w:val=""/>
      <w:lvlJc w:val="left"/>
      <w:pPr>
        <w:ind w:left="2160" w:hanging="360"/>
      </w:pPr>
      <w:rPr>
        <w:rFonts w:ascii="Wingdings" w:hAnsi="Wingdings" w:hint="default"/>
      </w:rPr>
    </w:lvl>
    <w:lvl w:ilvl="3" w:tplc="01905AB6">
      <w:start w:val="1"/>
      <w:numFmt w:val="bullet"/>
      <w:lvlText w:val=""/>
      <w:lvlJc w:val="left"/>
      <w:pPr>
        <w:ind w:left="2880" w:hanging="360"/>
      </w:pPr>
      <w:rPr>
        <w:rFonts w:ascii="Symbol" w:hAnsi="Symbol" w:hint="default"/>
      </w:rPr>
    </w:lvl>
    <w:lvl w:ilvl="4" w:tplc="6916092A">
      <w:start w:val="1"/>
      <w:numFmt w:val="bullet"/>
      <w:lvlText w:val="o"/>
      <w:lvlJc w:val="left"/>
      <w:pPr>
        <w:ind w:left="3600" w:hanging="360"/>
      </w:pPr>
      <w:rPr>
        <w:rFonts w:ascii="Courier New" w:hAnsi="Courier New" w:hint="default"/>
      </w:rPr>
    </w:lvl>
    <w:lvl w:ilvl="5" w:tplc="CC4282AC">
      <w:start w:val="1"/>
      <w:numFmt w:val="bullet"/>
      <w:lvlText w:val=""/>
      <w:lvlJc w:val="left"/>
      <w:pPr>
        <w:ind w:left="4320" w:hanging="360"/>
      </w:pPr>
      <w:rPr>
        <w:rFonts w:ascii="Wingdings" w:hAnsi="Wingdings" w:hint="default"/>
      </w:rPr>
    </w:lvl>
    <w:lvl w:ilvl="6" w:tplc="62C23AAE">
      <w:start w:val="1"/>
      <w:numFmt w:val="bullet"/>
      <w:lvlText w:val=""/>
      <w:lvlJc w:val="left"/>
      <w:pPr>
        <w:ind w:left="5040" w:hanging="360"/>
      </w:pPr>
      <w:rPr>
        <w:rFonts w:ascii="Symbol" w:hAnsi="Symbol" w:hint="default"/>
      </w:rPr>
    </w:lvl>
    <w:lvl w:ilvl="7" w:tplc="800274FC">
      <w:start w:val="1"/>
      <w:numFmt w:val="bullet"/>
      <w:lvlText w:val="o"/>
      <w:lvlJc w:val="left"/>
      <w:pPr>
        <w:ind w:left="5760" w:hanging="360"/>
      </w:pPr>
      <w:rPr>
        <w:rFonts w:ascii="Courier New" w:hAnsi="Courier New" w:hint="default"/>
      </w:rPr>
    </w:lvl>
    <w:lvl w:ilvl="8" w:tplc="8A905948">
      <w:start w:val="1"/>
      <w:numFmt w:val="bullet"/>
      <w:lvlText w:val=""/>
      <w:lvlJc w:val="left"/>
      <w:pPr>
        <w:ind w:left="6480" w:hanging="360"/>
      </w:pPr>
      <w:rPr>
        <w:rFonts w:ascii="Wingdings" w:hAnsi="Wingdings" w:hint="default"/>
      </w:rPr>
    </w:lvl>
  </w:abstractNum>
  <w:abstractNum w:abstractNumId="14" w15:restartNumberingAfterBreak="0">
    <w:nsid w:val="45DF4218"/>
    <w:multiLevelType w:val="hybridMultilevel"/>
    <w:tmpl w:val="E0D263DE"/>
    <w:lvl w:ilvl="0" w:tplc="4A5E5F46">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F1D53"/>
    <w:multiLevelType w:val="hybridMultilevel"/>
    <w:tmpl w:val="2820CD8E"/>
    <w:lvl w:ilvl="0" w:tplc="4A5E5F46">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F41AC9"/>
    <w:multiLevelType w:val="hybridMultilevel"/>
    <w:tmpl w:val="86E2334E"/>
    <w:lvl w:ilvl="0" w:tplc="8F0A20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A01E60"/>
    <w:multiLevelType w:val="hybridMultilevel"/>
    <w:tmpl w:val="EF16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CB77F3"/>
    <w:multiLevelType w:val="hybridMultilevel"/>
    <w:tmpl w:val="0B80A6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BA660F"/>
    <w:multiLevelType w:val="hybridMultilevel"/>
    <w:tmpl w:val="FA6E1688"/>
    <w:lvl w:ilvl="0" w:tplc="0809000F">
      <w:start w:val="1"/>
      <w:numFmt w:val="decimal"/>
      <w:lvlText w:val="%1."/>
      <w:lvlJc w:val="left"/>
      <w:pPr>
        <w:ind w:left="720" w:hanging="360"/>
      </w:pPr>
      <w:rPr>
        <w:rFonts w:hint="default"/>
      </w:rPr>
    </w:lvl>
    <w:lvl w:ilvl="1" w:tplc="C29A11C6">
      <w:numFmt w:val="bullet"/>
      <w:lvlText w:val="•"/>
      <w:lvlJc w:val="left"/>
      <w:pPr>
        <w:ind w:left="1440" w:hanging="360"/>
      </w:pPr>
      <w:rPr>
        <w:rFonts w:ascii="Century Gothic" w:eastAsiaTheme="minorHAnsi" w:hAnsi="Century Gothic"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E039D1"/>
    <w:multiLevelType w:val="hybridMultilevel"/>
    <w:tmpl w:val="48543C7E"/>
    <w:lvl w:ilvl="0" w:tplc="8F0A20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4E60B2"/>
    <w:multiLevelType w:val="hybridMultilevel"/>
    <w:tmpl w:val="B7FCC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7B4666"/>
    <w:multiLevelType w:val="hybridMultilevel"/>
    <w:tmpl w:val="D00E5CBA"/>
    <w:lvl w:ilvl="0" w:tplc="8F0A20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E244A"/>
    <w:multiLevelType w:val="hybridMultilevel"/>
    <w:tmpl w:val="DB4C7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673069">
    <w:abstractNumId w:val="13"/>
  </w:num>
  <w:num w:numId="2" w16cid:durableId="389115041">
    <w:abstractNumId w:val="17"/>
  </w:num>
  <w:num w:numId="3" w16cid:durableId="1687247518">
    <w:abstractNumId w:val="8"/>
  </w:num>
  <w:num w:numId="4" w16cid:durableId="690647784">
    <w:abstractNumId w:val="9"/>
  </w:num>
  <w:num w:numId="5" w16cid:durableId="1159157163">
    <w:abstractNumId w:val="20"/>
  </w:num>
  <w:num w:numId="6" w16cid:durableId="754326982">
    <w:abstractNumId w:val="12"/>
  </w:num>
  <w:num w:numId="7" w16cid:durableId="1992251144">
    <w:abstractNumId w:val="16"/>
  </w:num>
  <w:num w:numId="8" w16cid:durableId="1556962535">
    <w:abstractNumId w:val="21"/>
  </w:num>
  <w:num w:numId="9" w16cid:durableId="432745640">
    <w:abstractNumId w:val="0"/>
  </w:num>
  <w:num w:numId="10" w16cid:durableId="1565409737">
    <w:abstractNumId w:val="22"/>
  </w:num>
  <w:num w:numId="11" w16cid:durableId="2072577166">
    <w:abstractNumId w:val="7"/>
  </w:num>
  <w:num w:numId="12" w16cid:durableId="657924103">
    <w:abstractNumId w:val="15"/>
  </w:num>
  <w:num w:numId="13" w16cid:durableId="472523126">
    <w:abstractNumId w:val="14"/>
  </w:num>
  <w:num w:numId="14" w16cid:durableId="1271888079">
    <w:abstractNumId w:val="3"/>
  </w:num>
  <w:num w:numId="15" w16cid:durableId="1518499221">
    <w:abstractNumId w:val="11"/>
  </w:num>
  <w:num w:numId="16" w16cid:durableId="542984635">
    <w:abstractNumId w:val="1"/>
  </w:num>
  <w:num w:numId="17" w16cid:durableId="1075786945">
    <w:abstractNumId w:val="2"/>
  </w:num>
  <w:num w:numId="18" w16cid:durableId="423498380">
    <w:abstractNumId w:val="19"/>
  </w:num>
  <w:num w:numId="19" w16cid:durableId="1752386722">
    <w:abstractNumId w:val="5"/>
  </w:num>
  <w:num w:numId="20" w16cid:durableId="1451514322">
    <w:abstractNumId w:val="4"/>
  </w:num>
  <w:num w:numId="21" w16cid:durableId="1827209880">
    <w:abstractNumId w:val="6"/>
  </w:num>
  <w:num w:numId="22" w16cid:durableId="1367366569">
    <w:abstractNumId w:val="23"/>
  </w:num>
  <w:num w:numId="23" w16cid:durableId="1750882462">
    <w:abstractNumId w:val="18"/>
  </w:num>
  <w:num w:numId="24" w16cid:durableId="14441133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BE1"/>
    <w:rsid w:val="00027B86"/>
    <w:rsid w:val="00070243"/>
    <w:rsid w:val="000C26D5"/>
    <w:rsid w:val="001B5B88"/>
    <w:rsid w:val="00206AA5"/>
    <w:rsid w:val="0020769F"/>
    <w:rsid w:val="00217BC1"/>
    <w:rsid w:val="00282EC8"/>
    <w:rsid w:val="002A05F1"/>
    <w:rsid w:val="002E1BE1"/>
    <w:rsid w:val="00316C0F"/>
    <w:rsid w:val="00337580"/>
    <w:rsid w:val="003B567E"/>
    <w:rsid w:val="0040293B"/>
    <w:rsid w:val="004445F4"/>
    <w:rsid w:val="00493356"/>
    <w:rsid w:val="004C0A38"/>
    <w:rsid w:val="004E254B"/>
    <w:rsid w:val="005016EA"/>
    <w:rsid w:val="005E2B5C"/>
    <w:rsid w:val="00660F30"/>
    <w:rsid w:val="006C7913"/>
    <w:rsid w:val="0071518D"/>
    <w:rsid w:val="00736447"/>
    <w:rsid w:val="007B1762"/>
    <w:rsid w:val="00866AE2"/>
    <w:rsid w:val="00884641"/>
    <w:rsid w:val="008F0827"/>
    <w:rsid w:val="009408A2"/>
    <w:rsid w:val="00A65A7B"/>
    <w:rsid w:val="00C75CF0"/>
    <w:rsid w:val="00C93B58"/>
    <w:rsid w:val="00D8147E"/>
    <w:rsid w:val="00EB38BC"/>
    <w:rsid w:val="00EB3BBA"/>
    <w:rsid w:val="00F45B82"/>
    <w:rsid w:val="00FA4E11"/>
    <w:rsid w:val="10B65092"/>
    <w:rsid w:val="112E9DF7"/>
    <w:rsid w:val="16C83D13"/>
    <w:rsid w:val="1AAFD8C9"/>
    <w:rsid w:val="1B8DFF34"/>
    <w:rsid w:val="1E7101C7"/>
    <w:rsid w:val="286A4336"/>
    <w:rsid w:val="28B804F0"/>
    <w:rsid w:val="2E283CF7"/>
    <w:rsid w:val="3408FE11"/>
    <w:rsid w:val="40B7C110"/>
    <w:rsid w:val="55098747"/>
    <w:rsid w:val="5692883F"/>
    <w:rsid w:val="6A76BABB"/>
    <w:rsid w:val="6EBBAB74"/>
    <w:rsid w:val="7B6A6E73"/>
    <w:rsid w:val="7C668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CE93"/>
  <w15:chartTrackingRefBased/>
  <w15:docId w15:val="{A2266D97-918D-44F6-B69F-B0B0FAEBA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3B567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E1BE1"/>
    <w:pPr>
      <w:ind w:left="720"/>
      <w:contextualSpacing/>
    </w:pPr>
  </w:style>
  <w:style w:type="character" w:customStyle="1" w:styleId="Heading5Char">
    <w:name w:val="Heading 5 Char"/>
    <w:basedOn w:val="DefaultParagraphFont"/>
    <w:link w:val="Heading5"/>
    <w:uiPriority w:val="9"/>
    <w:rsid w:val="003B567E"/>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3B56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B567E"/>
    <w:rPr>
      <w:color w:val="0000FF"/>
      <w:u w:val="single"/>
    </w:rPr>
  </w:style>
  <w:style w:type="character" w:styleId="Strong">
    <w:name w:val="Strong"/>
    <w:basedOn w:val="DefaultParagraphFont"/>
    <w:uiPriority w:val="22"/>
    <w:qFormat/>
    <w:rsid w:val="003B567E"/>
    <w:rPr>
      <w:b/>
      <w:bCs/>
    </w:rPr>
  </w:style>
  <w:style w:type="table" w:styleId="TableGrid">
    <w:name w:val="Table Grid"/>
    <w:basedOn w:val="TableNormal"/>
    <w:uiPriority w:val="59"/>
    <w:rsid w:val="00027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7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762"/>
  </w:style>
  <w:style w:type="paragraph" w:styleId="Footer">
    <w:name w:val="footer"/>
    <w:basedOn w:val="Normal"/>
    <w:link w:val="FooterChar"/>
    <w:uiPriority w:val="99"/>
    <w:unhideWhenUsed/>
    <w:rsid w:val="007B17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14517">
      <w:bodyDiv w:val="1"/>
      <w:marLeft w:val="0"/>
      <w:marRight w:val="0"/>
      <w:marTop w:val="0"/>
      <w:marBottom w:val="0"/>
      <w:divBdr>
        <w:top w:val="none" w:sz="0" w:space="0" w:color="auto"/>
        <w:left w:val="none" w:sz="0" w:space="0" w:color="auto"/>
        <w:bottom w:val="none" w:sz="0" w:space="0" w:color="auto"/>
        <w:right w:val="none" w:sz="0" w:space="0" w:color="auto"/>
      </w:divBdr>
    </w:div>
    <w:div w:id="187262949">
      <w:bodyDiv w:val="1"/>
      <w:marLeft w:val="0"/>
      <w:marRight w:val="0"/>
      <w:marTop w:val="0"/>
      <w:marBottom w:val="0"/>
      <w:divBdr>
        <w:top w:val="none" w:sz="0" w:space="0" w:color="auto"/>
        <w:left w:val="none" w:sz="0" w:space="0" w:color="auto"/>
        <w:bottom w:val="none" w:sz="0" w:space="0" w:color="auto"/>
        <w:right w:val="none" w:sz="0" w:space="0" w:color="auto"/>
      </w:divBdr>
    </w:div>
    <w:div w:id="963850792">
      <w:bodyDiv w:val="1"/>
      <w:marLeft w:val="0"/>
      <w:marRight w:val="0"/>
      <w:marTop w:val="0"/>
      <w:marBottom w:val="0"/>
      <w:divBdr>
        <w:top w:val="none" w:sz="0" w:space="0" w:color="auto"/>
        <w:left w:val="none" w:sz="0" w:space="0" w:color="auto"/>
        <w:bottom w:val="none" w:sz="0" w:space="0" w:color="auto"/>
        <w:right w:val="none" w:sz="0" w:space="0" w:color="auto"/>
      </w:divBdr>
    </w:div>
    <w:div w:id="182080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56d0523-ed1b-4955-9cca-325e531d11e3">
      <UserInfo>
        <DisplayName>Tania Cox</DisplayName>
        <AccountId>13</AccountId>
        <AccountType/>
      </UserInfo>
    </SharedWithUsers>
    <_activity xmlns="c4a8cde8-3310-4a8a-bf79-8b9f68c394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A47092B69E6C4FB17306C3BBC40D32" ma:contentTypeVersion="14" ma:contentTypeDescription="Create a new document." ma:contentTypeScope="" ma:versionID="1b092907ccfa19e23c9195ba335bd52f">
  <xsd:schema xmlns:xsd="http://www.w3.org/2001/XMLSchema" xmlns:xs="http://www.w3.org/2001/XMLSchema" xmlns:p="http://schemas.microsoft.com/office/2006/metadata/properties" xmlns:ns3="c4a8cde8-3310-4a8a-bf79-8b9f68c394ec" xmlns:ns4="056d0523-ed1b-4955-9cca-325e531d11e3" targetNamespace="http://schemas.microsoft.com/office/2006/metadata/properties" ma:root="true" ma:fieldsID="efc29db2825095e543ddcba5c8c1e688" ns3:_="" ns4:_="">
    <xsd:import namespace="c4a8cde8-3310-4a8a-bf79-8b9f68c394ec"/>
    <xsd:import namespace="056d0523-ed1b-4955-9cca-325e531d11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a8cde8-3310-4a8a-bf79-8b9f68c394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6d0523-ed1b-4955-9cca-325e531d11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EFB08-903D-44A6-9A43-B484B87FBE2E}">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c4a8cde8-3310-4a8a-bf79-8b9f68c394ec"/>
    <ds:schemaRef ds:uri="056d0523-ed1b-4955-9cca-325e531d11e3"/>
    <ds:schemaRef ds:uri="http://www.w3.org/XML/1998/namespace"/>
    <ds:schemaRef ds:uri="http://purl.org/dc/dcmitype/"/>
  </ds:schemaRefs>
</ds:datastoreItem>
</file>

<file path=customXml/itemProps2.xml><?xml version="1.0" encoding="utf-8"?>
<ds:datastoreItem xmlns:ds="http://schemas.openxmlformats.org/officeDocument/2006/customXml" ds:itemID="{F013E1EB-2380-4CBD-BAF2-42D31A9D21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a8cde8-3310-4a8a-bf79-8b9f68c394ec"/>
    <ds:schemaRef ds:uri="056d0523-ed1b-4955-9cca-325e531d1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ED2278-EFF3-4C8E-9E0F-C6DBAE3AD6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2690</Words>
  <Characters>13989</Characters>
  <Application>Microsoft Office Word</Application>
  <DocSecurity>0</DocSecurity>
  <Lines>291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Caunter</dc:creator>
  <cp:keywords/>
  <dc:description/>
  <cp:lastModifiedBy>Samantha Branch</cp:lastModifiedBy>
  <cp:revision>2</cp:revision>
  <dcterms:created xsi:type="dcterms:W3CDTF">2026-03-04T15:10:00Z</dcterms:created>
  <dcterms:modified xsi:type="dcterms:W3CDTF">2026-03-04T15:10:00Z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0x010100AAA47092B69E6C4FB17306C3BBC40D32</vt:lpwstr>
  </property>
  <property fmtid="{D5CDD505-2E9C-101B-9397-08002B2CF9AE}" pid="3" name="MediaServiceImageTags">
    <vt:lpwstr/>
  </property>
  <property fmtid="{D5CDD505-2E9C-101B-9397-08002B2CF9AE}" pid="4" name="GrammarlyDocumentId">
    <vt:lpwstr>9e8e4502-b069-4eb3-bfc8-e40ea189cc5d</vt:lpwstr>
  </property>
</Properties>
</file>